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2796B" w14:textId="77777777" w:rsidR="001F32E1" w:rsidRPr="003F1C8E" w:rsidRDefault="001F32E1" w:rsidP="001F32E1">
      <w:pPr>
        <w:rPr>
          <w:lang w:val="mk-MK"/>
        </w:rPr>
      </w:pPr>
    </w:p>
    <w:p w14:paraId="4798DDBE" w14:textId="77777777" w:rsidR="001F32E1" w:rsidRPr="009F1E0A" w:rsidRDefault="001F32E1" w:rsidP="001F32E1"/>
    <w:p w14:paraId="4E7F9857" w14:textId="77777777" w:rsidR="001F32E1" w:rsidRPr="009F1E0A" w:rsidRDefault="001F32E1" w:rsidP="001F32E1">
      <w:r w:rsidRPr="009F1E0A">
        <w:rPr>
          <w:rFonts w:eastAsia="Arial" w:cs="Arial"/>
          <w:noProof/>
        </w:rPr>
        <w:drawing>
          <wp:anchor distT="0" distB="0" distL="114300" distR="114300" simplePos="0" relativeHeight="251663360" behindDoc="0" locked="0" layoutInCell="1" allowOverlap="1" wp14:anchorId="50CDB662" wp14:editId="7EDAA0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0535" cy="13970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16043"/>
                    <a:stretch/>
                  </pic:blipFill>
                  <pic:spPr bwMode="auto">
                    <a:xfrm>
                      <a:off x="0" y="0"/>
                      <a:ext cx="30105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04250A" w14:textId="77777777" w:rsidR="001F32E1" w:rsidRPr="009F1E0A" w:rsidRDefault="001F32E1" w:rsidP="001F32E1"/>
    <w:p w14:paraId="0A0DA589" w14:textId="77777777" w:rsidR="001F32E1" w:rsidRPr="009F1E0A" w:rsidRDefault="001F32E1" w:rsidP="001F32E1"/>
    <w:p w14:paraId="48943563" w14:textId="77777777" w:rsidR="001F32E1" w:rsidRPr="009F1E0A" w:rsidRDefault="001F32E1" w:rsidP="001F32E1">
      <w:pPr>
        <w:tabs>
          <w:tab w:val="left" w:pos="5460"/>
        </w:tabs>
      </w:pPr>
      <w:r>
        <w:tab/>
      </w:r>
    </w:p>
    <w:p w14:paraId="78D0EEC7" w14:textId="77777777" w:rsidR="001F32E1" w:rsidRDefault="001F32E1" w:rsidP="001F32E1">
      <w:r w:rsidRPr="009F1E0A">
        <w:rPr>
          <w:rFonts w:eastAsia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5C56FA" wp14:editId="05817530">
                <wp:simplePos x="0" y="0"/>
                <wp:positionH relativeFrom="page">
                  <wp:posOffset>0</wp:posOffset>
                </wp:positionH>
                <wp:positionV relativeFrom="paragraph">
                  <wp:posOffset>251460</wp:posOffset>
                </wp:positionV>
                <wp:extent cx="7551420" cy="64770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647700"/>
                          <a:chOff x="14" y="-2168"/>
                          <a:chExt cx="11892" cy="102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4" y="-2168"/>
                            <a:ext cx="11892" cy="1020"/>
                            <a:chOff x="14" y="-2168"/>
                            <a:chExt cx="11892" cy="1020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4" y="-2168"/>
                              <a:ext cx="11892" cy="102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892"/>
                                <a:gd name="T2" fmla="+- 0 -1148 -2168"/>
                                <a:gd name="T3" fmla="*/ -1148 h 1020"/>
                                <a:gd name="T4" fmla="+- 0 11906 14"/>
                                <a:gd name="T5" fmla="*/ T4 w 11892"/>
                                <a:gd name="T6" fmla="+- 0 -1148 -2168"/>
                                <a:gd name="T7" fmla="*/ -1148 h 1020"/>
                                <a:gd name="T8" fmla="+- 0 11906 14"/>
                                <a:gd name="T9" fmla="*/ T8 w 11892"/>
                                <a:gd name="T10" fmla="+- 0 -2168 -2168"/>
                                <a:gd name="T11" fmla="*/ -2168 h 1020"/>
                                <a:gd name="T12" fmla="+- 0 14 14"/>
                                <a:gd name="T13" fmla="*/ T12 w 11892"/>
                                <a:gd name="T14" fmla="+- 0 -2168 -2168"/>
                                <a:gd name="T15" fmla="*/ -2168 h 1020"/>
                                <a:gd name="T16" fmla="+- 0 14 14"/>
                                <a:gd name="T17" fmla="*/ T16 w 11892"/>
                                <a:gd name="T18" fmla="+- 0 -1148 -2168"/>
                                <a:gd name="T19" fmla="*/ -114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2" h="1020">
                                  <a:moveTo>
                                    <a:pt x="0" y="1020"/>
                                  </a:moveTo>
                                  <a:lnTo>
                                    <a:pt x="11892" y="1020"/>
                                  </a:lnTo>
                                  <a:lnTo>
                                    <a:pt x="11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3" y="-2166"/>
                              <a:ext cx="7118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0216F2B" id="Group 2" o:spid="_x0000_s1026" style="position:absolute;margin-left:0;margin-top:19.8pt;width:594.6pt;height:51pt;z-index:251662336;mso-position-horizontal-relative:page" coordorigin="14,-2168" coordsize="11892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SiiivvT+V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">
                <v:group id="Group 3" o:spid="_x0000_s1027" style="position:absolute;left:14;top:-2168;width:11892;height:1020" coordorigin="14,-2168" coordsize="1189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8" style="position:absolute;left:14;top:-2168;width:11892;height:1020;visibility:visible;mso-wrap-style:square;v-text-anchor:top" coordsize="1189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" path="m,1020r11892,l11892,,,,,1020xe" fillcolor="#007c81" stroked="f">
                    <v:path arrowok="t" o:connecttype="custom" o:connectlocs="0,-1148;11892,-1148;11892,-2168;0,-2168;0,-11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393;top:-2166;width:71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">
                    <v:imagedata r:id="rId10" o:title=""/>
                  </v:shape>
                </v:group>
                <w10:wrap type="topAndBottom" anchorx="page"/>
              </v:group>
            </w:pict>
          </mc:Fallback>
        </mc:AlternateContent>
      </w:r>
    </w:p>
    <w:p w14:paraId="02654401" w14:textId="77777777" w:rsidR="001F32E1" w:rsidRPr="001F32E1" w:rsidRDefault="001F32E1" w:rsidP="001F32E1"/>
    <w:p w14:paraId="01EE89A6" w14:textId="77777777" w:rsidR="001F32E1" w:rsidRPr="009F1E0A" w:rsidRDefault="001F32E1" w:rsidP="001F32E1">
      <w:pPr>
        <w:jc w:val="center"/>
        <w:rPr>
          <w:rFonts w:eastAsia="Segoe UI Semibold,ＭＳ ゴシック" w:cs="Segoe UI"/>
          <w:sz w:val="48"/>
          <w:szCs w:val="48"/>
        </w:rPr>
      </w:pPr>
      <w:r w:rsidRPr="009F1E0A">
        <w:rPr>
          <w:rFonts w:eastAsia="Segoe UI Semibold,Segoe UI Blac" w:cs="Segoe UI"/>
          <w:sz w:val="48"/>
          <w:szCs w:val="48"/>
        </w:rPr>
        <w:t xml:space="preserve">ЦИВИКА МОБИЛИТАС </w:t>
      </w:r>
    </w:p>
    <w:p w14:paraId="37234A06" w14:textId="77777777" w:rsidR="001F32E1" w:rsidRDefault="003F1C8E" w:rsidP="001F32E1">
      <w:pPr>
        <w:jc w:val="center"/>
        <w:rPr>
          <w:rFonts w:eastAsia="Segoe UI Semibold,ＭＳ ゴシック" w:cs="Segoe UI"/>
          <w:sz w:val="48"/>
          <w:szCs w:val="48"/>
        </w:rPr>
      </w:pPr>
      <w:r>
        <w:rPr>
          <w:rFonts w:eastAsia="Segoe UI Semibold,Segoe UI Blac" w:cs="Segoe UI"/>
          <w:sz w:val="48"/>
          <w:szCs w:val="48"/>
          <w:lang w:val="mk-MK"/>
        </w:rPr>
        <w:t>ИНСТИТУЦИОНАЛНИ</w:t>
      </w:r>
      <w:r w:rsidR="001F32E1" w:rsidRPr="009F1E0A">
        <w:rPr>
          <w:rFonts w:eastAsia="Segoe UI Semibold,Segoe UI Blac" w:cs="Segoe UI"/>
          <w:sz w:val="48"/>
          <w:szCs w:val="48"/>
        </w:rPr>
        <w:t xml:space="preserve"> ГРАНТОВИ</w:t>
      </w:r>
    </w:p>
    <w:p w14:paraId="059BB7BD" w14:textId="77777777" w:rsidR="001F32E1" w:rsidRPr="009F1E0A" w:rsidRDefault="001F32E1" w:rsidP="001F32E1">
      <w:pPr>
        <w:jc w:val="center"/>
        <w:rPr>
          <w:rFonts w:eastAsia="Segoe UI Semibold,ＭＳ ゴシック" w:cs="Segoe UI"/>
          <w:sz w:val="44"/>
          <w:szCs w:val="44"/>
        </w:rPr>
      </w:pPr>
      <w:r w:rsidRPr="009F1E0A">
        <w:rPr>
          <w:rFonts w:eastAsia="Segoe UI Semibold,Segoe UI Semi" w:cs="Segoe UI"/>
          <w:sz w:val="44"/>
          <w:szCs w:val="44"/>
        </w:rPr>
        <w:t>ПОВИК ЗА ПРЕДЛОЗИ</w:t>
      </w:r>
    </w:p>
    <w:p w14:paraId="41E48B67" w14:textId="3F34AED8" w:rsidR="001F32E1" w:rsidRPr="009F1E0A" w:rsidRDefault="003F1C8E" w:rsidP="001F32E1">
      <w:pPr>
        <w:jc w:val="center"/>
        <w:rPr>
          <w:rFonts w:eastAsia="Segoe UI Semibold,ＭＳ ゴシック" w:cs="Segoe UI"/>
          <w:sz w:val="44"/>
          <w:szCs w:val="44"/>
        </w:rPr>
      </w:pPr>
      <w:proofErr w:type="spellStart"/>
      <w:r>
        <w:rPr>
          <w:rFonts w:eastAsia="Segoe UI Semibold,Segoe UI Semi" w:cs="Segoe UI"/>
          <w:sz w:val="44"/>
          <w:szCs w:val="44"/>
        </w:rPr>
        <w:t>Реф</w:t>
      </w:r>
      <w:proofErr w:type="spellEnd"/>
      <w:r>
        <w:rPr>
          <w:rFonts w:eastAsia="Segoe UI Semibold,Segoe UI Semi" w:cs="Segoe UI"/>
          <w:sz w:val="44"/>
          <w:szCs w:val="44"/>
        </w:rPr>
        <w:t xml:space="preserve">. </w:t>
      </w:r>
      <w:proofErr w:type="spellStart"/>
      <w:r>
        <w:rPr>
          <w:rFonts w:eastAsia="Segoe UI Semibold,Segoe UI Semi" w:cs="Segoe UI"/>
          <w:sz w:val="44"/>
          <w:szCs w:val="44"/>
        </w:rPr>
        <w:t>бр</w:t>
      </w:r>
      <w:proofErr w:type="spellEnd"/>
      <w:r>
        <w:rPr>
          <w:rFonts w:eastAsia="Segoe UI Semibold,Segoe UI Semi" w:cs="Segoe UI"/>
          <w:sz w:val="44"/>
          <w:szCs w:val="44"/>
        </w:rPr>
        <w:t>. ЦМ-ИНС</w:t>
      </w:r>
      <w:r w:rsidR="001F32E1" w:rsidRPr="009F1E0A">
        <w:rPr>
          <w:rFonts w:eastAsia="Segoe UI Semibold,Segoe UI Semi" w:cs="Segoe UI"/>
          <w:sz w:val="44"/>
          <w:szCs w:val="44"/>
        </w:rPr>
        <w:t>-0</w:t>
      </w:r>
      <w:r w:rsidR="0019417E">
        <w:rPr>
          <w:rFonts w:eastAsia="Segoe UI Semibold,Segoe UI Semi" w:cs="Segoe UI"/>
          <w:sz w:val="44"/>
          <w:szCs w:val="44"/>
        </w:rPr>
        <w:t>5</w:t>
      </w:r>
    </w:p>
    <w:p w14:paraId="77C4BBAA" w14:textId="28DC4BB0" w:rsidR="001F32E1" w:rsidRPr="001F32E1" w:rsidRDefault="0019417E" w:rsidP="001F32E1">
      <w:pPr>
        <w:jc w:val="center"/>
        <w:rPr>
          <w:rFonts w:eastAsia="Segoe UI Semibold,ＭＳ ゴシック" w:cs="Segoe UI"/>
          <w:sz w:val="56"/>
          <w:szCs w:val="56"/>
        </w:rPr>
      </w:pPr>
      <w:r>
        <w:rPr>
          <w:rFonts w:eastAsia="Segoe UI Semibold,Segoe UI Ligh" w:cs="Segoe UI"/>
          <w:sz w:val="56"/>
          <w:szCs w:val="56"/>
          <w:lang w:val="mk-MK"/>
        </w:rPr>
        <w:t>Р</w:t>
      </w:r>
      <w:proofErr w:type="spellStart"/>
      <w:r w:rsidR="001F32E1" w:rsidRPr="009F1E0A">
        <w:rPr>
          <w:rFonts w:eastAsia="Segoe UI Semibold,Segoe UI Ligh" w:cs="Segoe UI"/>
          <w:sz w:val="56"/>
          <w:szCs w:val="56"/>
        </w:rPr>
        <w:t>ок</w:t>
      </w:r>
      <w:proofErr w:type="spellEnd"/>
      <w:r w:rsidR="001F32E1" w:rsidRPr="009F1E0A">
        <w:rPr>
          <w:rFonts w:eastAsia="Segoe UI Semibold,Segoe UI Ligh" w:cs="Segoe UI"/>
          <w:sz w:val="56"/>
          <w:szCs w:val="56"/>
        </w:rPr>
        <w:t xml:space="preserve">: </w:t>
      </w:r>
      <w:r>
        <w:rPr>
          <w:rFonts w:eastAsia="Segoe UI Semibold,Segoe UI Ligh" w:cs="Segoe UI"/>
          <w:sz w:val="56"/>
          <w:szCs w:val="56"/>
          <w:lang w:val="mk-MK"/>
        </w:rPr>
        <w:t>01.06.</w:t>
      </w:r>
      <w:r w:rsidR="001F32E1" w:rsidRPr="009F1E0A">
        <w:rPr>
          <w:rFonts w:eastAsia="Segoe UI Semibold,Segoe UI Ligh" w:cs="Segoe UI"/>
          <w:sz w:val="56"/>
          <w:szCs w:val="56"/>
        </w:rPr>
        <w:t>20</w:t>
      </w:r>
      <w:r>
        <w:rPr>
          <w:rFonts w:eastAsia="Segoe UI Semibold,Segoe UI Ligh" w:cs="Segoe UI"/>
          <w:sz w:val="56"/>
          <w:szCs w:val="56"/>
          <w:lang w:val="mk-MK"/>
        </w:rPr>
        <w:t>20</w:t>
      </w:r>
      <w:r w:rsidR="001F32E1" w:rsidRPr="009F1E0A">
        <w:rPr>
          <w:rFonts w:eastAsia="Segoe UI Semibold,Segoe UI Ligh" w:cs="Segoe UI"/>
          <w:sz w:val="56"/>
          <w:szCs w:val="56"/>
        </w:rPr>
        <w:t xml:space="preserve"> г., 16:00ч.</w:t>
      </w:r>
    </w:p>
    <w:p w14:paraId="51607360" w14:textId="77777777" w:rsidR="001F32E1" w:rsidRPr="009F1E0A" w:rsidRDefault="001F32E1" w:rsidP="001F32E1">
      <w:pPr>
        <w:ind w:left="284"/>
        <w:rPr>
          <w:rFonts w:cs="Segoe UI"/>
        </w:rPr>
      </w:pPr>
    </w:p>
    <w:p w14:paraId="7C370536" w14:textId="77777777" w:rsidR="001F32E1" w:rsidRPr="009F1E0A" w:rsidRDefault="001F32E1" w:rsidP="001F32E1">
      <w:pPr>
        <w:jc w:val="center"/>
        <w:rPr>
          <w:rFonts w:eastAsia="Segoe UI Semibold,ＭＳ ゴシック" w:cs="Segoe UI"/>
          <w:sz w:val="48"/>
          <w:szCs w:val="48"/>
        </w:rPr>
      </w:pPr>
      <w:r w:rsidRPr="009F1E0A">
        <w:rPr>
          <w:rFonts w:eastAsia="Segoe UI Semibold,Segoe UI Semi" w:cs="Segoe UI"/>
          <w:spacing w:val="60"/>
          <w:sz w:val="48"/>
          <w:szCs w:val="48"/>
        </w:rPr>
        <w:t>ПРАШАЊА И ОДГОВОРИ</w:t>
      </w:r>
    </w:p>
    <w:p w14:paraId="70AA83E3" w14:textId="47C9936D" w:rsidR="002536A5" w:rsidRDefault="002536A5" w:rsidP="001F32E1">
      <w:pPr>
        <w:pStyle w:val="Heading3"/>
        <w:jc w:val="center"/>
        <w:rPr>
          <w:rFonts w:ascii="Segoe UI" w:eastAsia="Segoe UI Semibold" w:hAnsi="Segoe UI" w:cs="Segoe UI"/>
          <w:sz w:val="48"/>
          <w:szCs w:val="48"/>
        </w:rPr>
      </w:pPr>
      <w:r>
        <w:rPr>
          <w:rFonts w:ascii="Segoe UI" w:eastAsia="Segoe UI Semibold" w:hAnsi="Segoe UI" w:cs="Segoe UI"/>
          <w:sz w:val="48"/>
          <w:szCs w:val="48"/>
        </w:rPr>
        <w:t xml:space="preserve">од </w:t>
      </w:r>
      <w:r w:rsidR="0019417E">
        <w:rPr>
          <w:rFonts w:ascii="Segoe UI" w:eastAsia="Segoe UI Semibold" w:hAnsi="Segoe UI" w:cs="Segoe UI"/>
          <w:sz w:val="48"/>
          <w:szCs w:val="48"/>
        </w:rPr>
        <w:t xml:space="preserve">онлајн </w:t>
      </w:r>
      <w:r>
        <w:rPr>
          <w:rFonts w:ascii="Segoe UI" w:eastAsia="Segoe UI Semibold" w:hAnsi="Segoe UI" w:cs="Segoe UI"/>
          <w:sz w:val="48"/>
          <w:szCs w:val="48"/>
        </w:rPr>
        <w:t>информативната сесија</w:t>
      </w:r>
      <w:r w:rsidR="001F32E1" w:rsidRPr="009F1E0A">
        <w:rPr>
          <w:rFonts w:ascii="Segoe UI" w:eastAsia="Segoe UI Semibold" w:hAnsi="Segoe UI" w:cs="Segoe UI"/>
          <w:sz w:val="48"/>
          <w:szCs w:val="48"/>
        </w:rPr>
        <w:t xml:space="preserve"> </w:t>
      </w:r>
    </w:p>
    <w:p w14:paraId="65CFD290" w14:textId="1B3AFFEB" w:rsidR="001F32E1" w:rsidRDefault="002536A5" w:rsidP="001F32E1">
      <w:pPr>
        <w:pStyle w:val="Heading3"/>
        <w:jc w:val="center"/>
        <w:rPr>
          <w:rFonts w:ascii="Segoe UI" w:eastAsia="Segoe UI Semibold" w:hAnsi="Segoe UI" w:cs="Segoe UI"/>
          <w:sz w:val="48"/>
          <w:szCs w:val="48"/>
        </w:rPr>
      </w:pPr>
      <w:r>
        <w:rPr>
          <w:rFonts w:ascii="Segoe UI" w:eastAsia="Segoe UI Semibold" w:hAnsi="Segoe UI" w:cs="Segoe UI"/>
          <w:sz w:val="48"/>
          <w:szCs w:val="48"/>
        </w:rPr>
        <w:t>одржана на 1</w:t>
      </w:r>
      <w:r w:rsidR="0019417E">
        <w:rPr>
          <w:rFonts w:ascii="Segoe UI" w:eastAsia="Segoe UI Semibold" w:hAnsi="Segoe UI" w:cs="Segoe UI"/>
          <w:sz w:val="48"/>
          <w:szCs w:val="48"/>
        </w:rPr>
        <w:t>2</w:t>
      </w:r>
      <w:r w:rsidR="001F32E1" w:rsidRPr="009F1E0A">
        <w:rPr>
          <w:rFonts w:ascii="Segoe UI" w:eastAsia="Segoe UI Semibold" w:hAnsi="Segoe UI" w:cs="Segoe UI"/>
          <w:sz w:val="48"/>
          <w:szCs w:val="48"/>
        </w:rPr>
        <w:t>.</w:t>
      </w:r>
      <w:r w:rsidR="003F1C8E">
        <w:rPr>
          <w:rFonts w:ascii="Segoe UI" w:eastAsia="Segoe UI Semibold" w:hAnsi="Segoe UI" w:cs="Segoe UI"/>
          <w:sz w:val="48"/>
          <w:szCs w:val="48"/>
        </w:rPr>
        <w:t>5</w:t>
      </w:r>
      <w:r w:rsidR="0019417E">
        <w:rPr>
          <w:rFonts w:ascii="Segoe UI" w:eastAsia="Segoe UI Semibold" w:hAnsi="Segoe UI" w:cs="Segoe UI"/>
          <w:sz w:val="48"/>
          <w:szCs w:val="48"/>
        </w:rPr>
        <w:t>.2020</w:t>
      </w:r>
      <w:r w:rsidR="001F32E1" w:rsidRPr="009F1E0A">
        <w:rPr>
          <w:rFonts w:ascii="Segoe UI" w:eastAsia="Segoe UI Semibold" w:hAnsi="Segoe UI" w:cs="Segoe UI"/>
          <w:sz w:val="48"/>
          <w:szCs w:val="48"/>
        </w:rPr>
        <w:t xml:space="preserve"> г.</w:t>
      </w:r>
    </w:p>
    <w:p w14:paraId="23F849F9" w14:textId="77777777" w:rsidR="001F32E1" w:rsidRDefault="001F32E1" w:rsidP="001F32E1">
      <w:r w:rsidRPr="009F1E0A">
        <w:br w:type="page"/>
      </w:r>
    </w:p>
    <w:p w14:paraId="522AA7E3" w14:textId="49779F7B" w:rsidR="0049184C" w:rsidRDefault="001F32E1" w:rsidP="001F32E1">
      <w:pPr>
        <w:rPr>
          <w:lang w:val="mk-MK"/>
        </w:rPr>
      </w:pPr>
      <w:r w:rsidRPr="001F32E1">
        <w:rPr>
          <w:lang w:val="mk-MK"/>
        </w:rPr>
        <w:lastRenderedPageBreak/>
        <w:t>Во продолжение се објавени прашањата</w:t>
      </w:r>
      <w:r w:rsidR="002536A5">
        <w:rPr>
          <w:lang w:val="mk-MK"/>
        </w:rPr>
        <w:t xml:space="preserve"> и одговорите од </w:t>
      </w:r>
      <w:r w:rsidR="0019417E">
        <w:rPr>
          <w:lang w:val="mk-MK"/>
        </w:rPr>
        <w:t xml:space="preserve">онлајн </w:t>
      </w:r>
      <w:r w:rsidR="002536A5">
        <w:rPr>
          <w:lang w:val="mk-MK"/>
        </w:rPr>
        <w:t>информативната сесија одржана на 1</w:t>
      </w:r>
      <w:r w:rsidR="0019417E">
        <w:rPr>
          <w:lang w:val="mk-MK"/>
        </w:rPr>
        <w:t>2</w:t>
      </w:r>
      <w:r w:rsidR="002536A5">
        <w:rPr>
          <w:lang w:val="mk-MK"/>
        </w:rPr>
        <w:t>.</w:t>
      </w:r>
      <w:r w:rsidR="0019417E">
        <w:rPr>
          <w:lang w:val="mk-MK"/>
        </w:rPr>
        <w:t>5.2020</w:t>
      </w:r>
      <w:r w:rsidR="003F1C8E">
        <w:rPr>
          <w:lang w:val="mk-MK"/>
        </w:rPr>
        <w:t xml:space="preserve"> година</w:t>
      </w:r>
    </w:p>
    <w:p w14:paraId="0D2E20BB" w14:textId="77777777" w:rsidR="0049184C" w:rsidRDefault="0049184C" w:rsidP="001F32E1">
      <w:pPr>
        <w:rPr>
          <w:lang w:val="mk-MK"/>
        </w:rPr>
      </w:pPr>
    </w:p>
    <w:tbl>
      <w:tblPr>
        <w:tblW w:w="5000" w:type="pct"/>
        <w:jc w:val="center"/>
        <w:tblBorders>
          <w:top w:val="single" w:sz="2" w:space="0" w:color="B5CDD3"/>
          <w:left w:val="single" w:sz="2" w:space="0" w:color="B5CDD3"/>
          <w:bottom w:val="single" w:sz="2" w:space="0" w:color="B5CDD3"/>
          <w:right w:val="single" w:sz="2" w:space="0" w:color="B5CDD3"/>
          <w:insideH w:val="single" w:sz="2" w:space="0" w:color="B5CDD3"/>
          <w:insideV w:val="single" w:sz="2" w:space="0" w:color="B5CDD3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5"/>
        <w:gridCol w:w="6379"/>
      </w:tblGrid>
      <w:tr w:rsidR="0093021C" w:rsidRPr="00472537" w14:paraId="47951620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49B79ABA" w14:textId="3A75BA77" w:rsidR="0093021C" w:rsidRPr="00472537" w:rsidRDefault="0019417E" w:rsidP="0019417E">
            <w:r w:rsidRPr="00472537">
              <w:rPr>
                <w:rFonts w:eastAsia="MS Mincho" w:cs="Times New Roman"/>
                <w:spacing w:val="-2"/>
              </w:rPr>
              <w:t>П1.</w:t>
            </w:r>
            <w:r w:rsidRPr="00472537">
              <w:rPr>
                <w:rFonts w:eastAsia="MS Mincho" w:cs="Times New Roman"/>
                <w:spacing w:val="-2"/>
                <w:lang w:val="mk-MK"/>
              </w:rPr>
              <w:t xml:space="preserve"> </w:t>
            </w:r>
            <w:proofErr w:type="spellStart"/>
            <w:r w:rsidRPr="00472537">
              <w:t>Колку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минимум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луѓе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мора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има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вработено</w:t>
            </w:r>
            <w:proofErr w:type="spellEnd"/>
            <w:r w:rsidRPr="00472537">
              <w:t xml:space="preserve"> во </w:t>
            </w:r>
            <w:proofErr w:type="spellStart"/>
            <w:r w:rsidRPr="00472537">
              <w:t>здружението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кое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аплицира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или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може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бидат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луѓе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вработени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договор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дело</w:t>
            </w:r>
            <w:proofErr w:type="spellEnd"/>
            <w:r w:rsidRPr="00472537">
              <w:t xml:space="preserve"> и </w:t>
            </w:r>
            <w:proofErr w:type="spellStart"/>
            <w:r w:rsidRPr="00472537">
              <w:t>само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одборот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којшто</w:t>
            </w:r>
            <w:proofErr w:type="spellEnd"/>
            <w:r w:rsidRPr="00472537">
              <w:t xml:space="preserve"> е </w:t>
            </w:r>
            <w:proofErr w:type="spellStart"/>
            <w:r w:rsidRPr="00472537">
              <w:t>фиксен</w:t>
            </w:r>
            <w:proofErr w:type="spellEnd"/>
            <w:r w:rsidRPr="00472537">
              <w:t xml:space="preserve"> во </w:t>
            </w:r>
            <w:proofErr w:type="spellStart"/>
            <w:r w:rsidRPr="00472537">
              <w:t>секое</w:t>
            </w:r>
            <w:proofErr w:type="spellEnd"/>
            <w:r w:rsidRPr="00472537">
              <w:t xml:space="preserve"> здружение? </w:t>
            </w:r>
          </w:p>
        </w:tc>
        <w:tc>
          <w:tcPr>
            <w:tcW w:w="3410" w:type="pct"/>
            <w:shd w:val="clear" w:color="auto" w:fill="auto"/>
          </w:tcPr>
          <w:p w14:paraId="12AB1018" w14:textId="510DAA0D" w:rsidR="00940B74" w:rsidRPr="00472537" w:rsidRDefault="00C67DC0" w:rsidP="00ED63B1">
            <w:pPr>
              <w:jc w:val="both"/>
              <w:rPr>
                <w:rFonts w:eastAsia="Segoe UI" w:cs="Segoe UI"/>
                <w:spacing w:val="-2"/>
                <w:lang w:val="mk-MK"/>
              </w:rPr>
            </w:pPr>
            <w:r w:rsidRPr="00472537">
              <w:rPr>
                <w:rFonts w:eastAsia="Segoe UI" w:cs="Segoe UI"/>
                <w:spacing w:val="-2"/>
                <w:lang w:val="mk-MK"/>
              </w:rPr>
              <w:t>Нема ограничување на б</w:t>
            </w:r>
            <w:r w:rsidR="0019417E" w:rsidRPr="00472537">
              <w:rPr>
                <w:rFonts w:eastAsia="Segoe UI" w:cs="Segoe UI"/>
                <w:spacing w:val="-2"/>
                <w:lang w:val="mk-MK"/>
              </w:rPr>
              <w:t xml:space="preserve">ројот на ангажирани соработници, како и </w:t>
            </w:r>
            <w:r w:rsidRPr="00472537">
              <w:rPr>
                <w:rFonts w:eastAsia="Segoe UI" w:cs="Segoe UI"/>
                <w:spacing w:val="-2"/>
                <w:lang w:val="mk-MK"/>
              </w:rPr>
              <w:t xml:space="preserve">на </w:t>
            </w:r>
            <w:r w:rsidR="0019417E" w:rsidRPr="00472537">
              <w:rPr>
                <w:rFonts w:eastAsia="Segoe UI" w:cs="Segoe UI"/>
                <w:spacing w:val="-2"/>
                <w:lang w:val="mk-MK"/>
              </w:rPr>
              <w:t>начинот на нивно ангажирање</w:t>
            </w:r>
            <w:r w:rsidRPr="00472537">
              <w:rPr>
                <w:rFonts w:eastAsia="Segoe UI" w:cs="Segoe UI"/>
                <w:spacing w:val="-2"/>
                <w:lang w:val="mk-MK"/>
              </w:rPr>
              <w:t>.</w:t>
            </w:r>
            <w:r w:rsidR="0019417E" w:rsidRPr="00472537">
              <w:rPr>
                <w:rFonts w:eastAsia="Segoe UI" w:cs="Segoe UI"/>
                <w:spacing w:val="-2"/>
                <w:lang w:val="mk-MK"/>
              </w:rPr>
              <w:t xml:space="preserve"> </w:t>
            </w:r>
            <w:r w:rsidRPr="00472537">
              <w:rPr>
                <w:rFonts w:eastAsia="Segoe UI" w:cs="Segoe UI"/>
                <w:spacing w:val="-2"/>
                <w:lang w:val="mk-MK"/>
              </w:rPr>
              <w:t xml:space="preserve"> Може тоа да бидат лица кои се вработен</w:t>
            </w:r>
            <w:r w:rsidR="00AA0F99">
              <w:rPr>
                <w:rFonts w:eastAsia="Segoe UI" w:cs="Segoe UI"/>
                <w:spacing w:val="-2"/>
                <w:lang w:val="mk-MK"/>
              </w:rPr>
              <w:t>и</w:t>
            </w:r>
            <w:r w:rsidRPr="00472537">
              <w:rPr>
                <w:rFonts w:eastAsia="Segoe UI" w:cs="Segoe UI"/>
                <w:spacing w:val="-2"/>
                <w:lang w:val="mk-MK"/>
              </w:rPr>
              <w:t xml:space="preserve"> со бруто плата (нето+придонеси) и/или лица кои се ангажирани со договор за подолготраен хонорарен ангажман и со редовни месечни примања.</w:t>
            </w:r>
          </w:p>
        </w:tc>
      </w:tr>
      <w:tr w:rsidR="00C67DC0" w:rsidRPr="00472537" w14:paraId="26B3BB71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39B2C902" w14:textId="17A6AC9F" w:rsidR="00C67DC0" w:rsidRPr="00472537" w:rsidRDefault="00C67DC0" w:rsidP="004A54B1">
            <w:pPr>
              <w:rPr>
                <w:rFonts w:eastAsia="MS Mincho" w:cs="Times New Roman"/>
                <w:spacing w:val="-2"/>
              </w:rPr>
            </w:pPr>
            <w:r w:rsidRPr="00472537">
              <w:rPr>
                <w:rFonts w:cstheme="minorHAnsi"/>
                <w:lang w:val="mk-MK"/>
              </w:rPr>
              <w:t xml:space="preserve">П.2. </w:t>
            </w:r>
            <w:proofErr w:type="spellStart"/>
            <w:r w:rsidRPr="00472537">
              <w:rPr>
                <w:rFonts w:cstheme="minorHAnsi"/>
              </w:rPr>
              <w:t>Дали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повеќе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сте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заинтересирани</w:t>
            </w:r>
            <w:proofErr w:type="spellEnd"/>
            <w:r w:rsidRPr="00472537">
              <w:rPr>
                <w:rFonts w:cstheme="minorHAnsi"/>
              </w:rPr>
              <w:t xml:space="preserve"> за </w:t>
            </w:r>
            <w:r w:rsidR="00AA0F99">
              <w:rPr>
                <w:rFonts w:cstheme="minorHAnsi"/>
                <w:lang w:val="mk-MK"/>
              </w:rPr>
              <w:t xml:space="preserve">теми од областа на </w:t>
            </w:r>
            <w:r w:rsidR="00A03C45" w:rsidRPr="00472537">
              <w:rPr>
                <w:rFonts w:cstheme="minorHAnsi"/>
                <w:lang w:val="mk-MK"/>
              </w:rPr>
              <w:t xml:space="preserve">граѓанско општество и </w:t>
            </w:r>
            <w:r w:rsidRPr="00472537">
              <w:rPr>
                <w:rFonts w:cstheme="minorHAnsi"/>
              </w:rPr>
              <w:t xml:space="preserve">демократија, а </w:t>
            </w:r>
            <w:proofErr w:type="spellStart"/>
            <w:r w:rsidRPr="00472537">
              <w:rPr>
                <w:rFonts w:cstheme="minorHAnsi"/>
              </w:rPr>
              <w:t>темите</w:t>
            </w:r>
            <w:proofErr w:type="spellEnd"/>
            <w:r w:rsidRPr="00472537">
              <w:rPr>
                <w:rFonts w:cstheme="minorHAnsi"/>
              </w:rPr>
              <w:t xml:space="preserve"> за </w:t>
            </w:r>
            <w:r w:rsidR="00A03C45" w:rsidRPr="00472537">
              <w:rPr>
                <w:rFonts w:cstheme="minorHAnsi"/>
                <w:lang w:val="mk-MK"/>
              </w:rPr>
              <w:t xml:space="preserve">јавните простори, </w:t>
            </w:r>
            <w:proofErr w:type="spellStart"/>
            <w:r w:rsidRPr="00472537">
              <w:rPr>
                <w:rFonts w:cstheme="minorHAnsi"/>
              </w:rPr>
              <w:t>градот</w:t>
            </w:r>
            <w:proofErr w:type="spellEnd"/>
            <w:r w:rsidRPr="00472537">
              <w:rPr>
                <w:rFonts w:cstheme="minorHAnsi"/>
              </w:rPr>
              <w:t xml:space="preserve"> и </w:t>
            </w:r>
            <w:proofErr w:type="spellStart"/>
            <w:r w:rsidRPr="00472537">
              <w:rPr>
                <w:rFonts w:cstheme="minorHAnsi"/>
              </w:rPr>
              <w:t>урбанизацијата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се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r w:rsidR="00A03C45" w:rsidRPr="00472537">
              <w:rPr>
                <w:rFonts w:cstheme="minorHAnsi"/>
                <w:lang w:val="mk-MK"/>
              </w:rPr>
              <w:t>помалку важни за овој повик</w:t>
            </w:r>
            <w:r w:rsidRPr="00472537">
              <w:rPr>
                <w:rFonts w:cstheme="minorHAnsi"/>
              </w:rPr>
              <w:t xml:space="preserve">, за </w:t>
            </w:r>
            <w:proofErr w:type="spellStart"/>
            <w:r w:rsidRPr="00472537">
              <w:rPr>
                <w:rFonts w:cstheme="minorHAnsi"/>
              </w:rPr>
              <w:t>да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знаеме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дали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воопшто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да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аплицираме</w:t>
            </w:r>
            <w:proofErr w:type="spellEnd"/>
            <w:r w:rsidRPr="00472537">
              <w:rPr>
                <w:rFonts w:cstheme="minorHAnsi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4B59936C" w14:textId="66E52F6B" w:rsidR="00C67DC0" w:rsidRPr="00472537" w:rsidRDefault="00C67DC0" w:rsidP="00ED63B1">
            <w:pPr>
              <w:spacing w:after="0" w:line="240" w:lineRule="auto"/>
              <w:jc w:val="both"/>
              <w:rPr>
                <w:rFonts w:eastAsia="Times New Roman" w:cs="Arial"/>
                <w:lang w:val="mk-MK"/>
              </w:rPr>
            </w:pPr>
            <w:r w:rsidRPr="00472537">
              <w:rPr>
                <w:rFonts w:cs="Segoe UI"/>
                <w:lang w:val="mk-MK"/>
              </w:rPr>
              <w:t xml:space="preserve">Согласно </w:t>
            </w:r>
            <w:r w:rsidR="00A03C45" w:rsidRPr="00472537">
              <w:rPr>
                <w:rFonts w:cs="Segoe UI"/>
                <w:lang w:val="mk-MK"/>
              </w:rPr>
              <w:t xml:space="preserve">Приоритетите наведени во </w:t>
            </w:r>
            <w:r w:rsidRPr="00472537">
              <w:rPr>
                <w:rFonts w:cs="Segoe UI"/>
                <w:lang w:val="mk-MK"/>
              </w:rPr>
              <w:t>точка 2.2. од Водичот,</w:t>
            </w:r>
            <w:r w:rsidRPr="00472537">
              <w:rPr>
                <w:rFonts w:eastAsia="Times New Roman" w:cs="Arial"/>
                <w:lang w:val="mk-MK"/>
              </w:rPr>
              <w:t xml:space="preserve"> </w:t>
            </w:r>
            <w:proofErr w:type="spellStart"/>
            <w:r w:rsidRPr="00472537">
              <w:rPr>
                <w:rFonts w:eastAsia="Times New Roman" w:cs="Arial"/>
                <w:lang w:val="mk-MK"/>
              </w:rPr>
              <w:t>Цивика</w:t>
            </w:r>
            <w:proofErr w:type="spellEnd"/>
            <w:r w:rsidRPr="00472537">
              <w:rPr>
                <w:rFonts w:eastAsia="Times New Roman" w:cs="Arial"/>
                <w:lang w:val="mk-MK"/>
              </w:rPr>
              <w:t xml:space="preserve"> </w:t>
            </w:r>
            <w:proofErr w:type="spellStart"/>
            <w:r w:rsidRPr="00472537">
              <w:rPr>
                <w:rFonts w:eastAsia="Times New Roman" w:cs="Arial"/>
                <w:lang w:val="mk-MK"/>
              </w:rPr>
              <w:t>мобилитас</w:t>
            </w:r>
            <w:proofErr w:type="spellEnd"/>
            <w:r w:rsidRPr="00472537">
              <w:rPr>
                <w:rFonts w:eastAsia="Times New Roman" w:cs="Arial"/>
                <w:lang w:val="mk-MK"/>
              </w:rPr>
              <w:t xml:space="preserve"> има за цел да постигне широк опфат на граѓански организации кои се лоцирани во сите географски плански региони во земјава и опфаќаат што е можно повеќе општествени сектори на дејствување (наведени во Образецот за пријава) во рамки на кои организациите ги адресираат своите теми.</w:t>
            </w:r>
          </w:p>
          <w:p w14:paraId="1AD634C9" w14:textId="77777777" w:rsidR="00C67DC0" w:rsidRPr="00472537" w:rsidRDefault="00C67DC0" w:rsidP="00C67DC0">
            <w:pPr>
              <w:rPr>
                <w:rFonts w:eastAsia="Segoe UI" w:cs="Segoe UI"/>
                <w:spacing w:val="-2"/>
                <w:lang w:val="mk-MK"/>
              </w:rPr>
            </w:pPr>
          </w:p>
        </w:tc>
      </w:tr>
      <w:tr w:rsidR="00A03C45" w:rsidRPr="00472537" w14:paraId="2FCB5CAC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7DCF87FB" w14:textId="1DA0A8B0" w:rsidR="00A03C45" w:rsidRPr="00472537" w:rsidRDefault="00A03C45" w:rsidP="00A03C45">
            <w:r w:rsidRPr="00472537">
              <w:rPr>
                <w:lang w:val="mk-MK"/>
              </w:rPr>
              <w:t xml:space="preserve">П.3. </w:t>
            </w:r>
            <w:proofErr w:type="spellStart"/>
            <w:r w:rsidRPr="00472537">
              <w:t>Дали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може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аплицираат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спортски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клубови</w:t>
            </w:r>
            <w:proofErr w:type="spellEnd"/>
            <w:r w:rsidRPr="00472537">
              <w:t>?</w:t>
            </w:r>
          </w:p>
          <w:p w14:paraId="590D3BFB" w14:textId="77777777" w:rsidR="00A03C45" w:rsidRPr="00472537" w:rsidRDefault="00A03C45" w:rsidP="00C67DC0">
            <w:pPr>
              <w:rPr>
                <w:rFonts w:cstheme="minorHAnsi"/>
                <w:lang w:val="mk-MK"/>
              </w:rPr>
            </w:pPr>
          </w:p>
        </w:tc>
        <w:tc>
          <w:tcPr>
            <w:tcW w:w="3410" w:type="pct"/>
            <w:shd w:val="clear" w:color="auto" w:fill="auto"/>
          </w:tcPr>
          <w:p w14:paraId="56EE883C" w14:textId="77777777" w:rsidR="00A03C45" w:rsidRPr="00472537" w:rsidRDefault="00A03C45" w:rsidP="00ED63B1">
            <w:pPr>
              <w:pStyle w:val="FootnoteText"/>
              <w:jc w:val="both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Согласно точка 3.1.1. од Водичот, за да биде подобен за институционален </w:t>
            </w:r>
            <w:proofErr w:type="spellStart"/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>грант</w:t>
            </w:r>
            <w:proofErr w:type="spellEnd"/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во рамките на овој повик, </w:t>
            </w:r>
            <w:proofErr w:type="spellStart"/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>апликантот</w:t>
            </w:r>
            <w:proofErr w:type="spellEnd"/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</w:t>
            </w:r>
            <w:r w:rsidRPr="00472537">
              <w:rPr>
                <w:rFonts w:asciiTheme="minorHAnsi" w:hAnsiTheme="minorHAnsi" w:cs="Segoe UI"/>
                <w:b/>
                <w:color w:val="auto"/>
                <w:sz w:val="22"/>
                <w:szCs w:val="22"/>
              </w:rPr>
              <w:t xml:space="preserve">мора </w:t>
            </w:r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>да биде здружение, фондација или сојуз регистриран согласно Законот за здруженија и фондации</w:t>
            </w:r>
          </w:p>
          <w:p w14:paraId="17ED4A47" w14:textId="0008FDA7" w:rsidR="00A03C45" w:rsidRDefault="00A03C45" w:rsidP="00ED63B1">
            <w:pPr>
              <w:pStyle w:val="FootnoteText"/>
              <w:jc w:val="both"/>
              <w:rPr>
                <w:rStyle w:val="FootnoteTextChar"/>
                <w:rFonts w:asciiTheme="minorHAnsi" w:hAnsiTheme="minorHAnsi"/>
                <w:szCs w:val="18"/>
              </w:rPr>
            </w:pPr>
            <w:r w:rsidRPr="00472537">
              <w:rPr>
                <w:rFonts w:asciiTheme="minorHAnsi" w:hAnsiTheme="minorHAnsi" w:cs="Segoe UI"/>
                <w:szCs w:val="18"/>
              </w:rPr>
              <w:t>(</w:t>
            </w:r>
            <w:r w:rsidRPr="00472537">
              <w:rPr>
                <w:rStyle w:val="FootnoteTextChar"/>
                <w:rFonts w:asciiTheme="minorHAnsi" w:hAnsiTheme="minorHAnsi"/>
                <w:szCs w:val="18"/>
              </w:rPr>
              <w:t xml:space="preserve"> </w:t>
            </w:r>
            <w:hyperlink r:id="rId11" w:history="1">
              <w:r w:rsidR="00AA0F99" w:rsidRPr="00E14466">
                <w:rPr>
                  <w:rStyle w:val="Hyperlink"/>
                  <w:rFonts w:asciiTheme="minorHAnsi" w:hAnsiTheme="minorHAnsi"/>
                  <w:szCs w:val="18"/>
                </w:rPr>
                <w:t>http://www.slvesnik.com.mk/Issues/623772ADC92FEE42A1DB496E1E190648.pdf</w:t>
              </w:r>
            </w:hyperlink>
            <w:r w:rsidRPr="00472537">
              <w:rPr>
                <w:rStyle w:val="FootnoteTextChar"/>
                <w:rFonts w:asciiTheme="minorHAnsi" w:hAnsiTheme="minorHAnsi"/>
                <w:szCs w:val="18"/>
              </w:rPr>
              <w:t>).</w:t>
            </w:r>
          </w:p>
          <w:p w14:paraId="3593531E" w14:textId="77777777" w:rsidR="00AA0F99" w:rsidRPr="00472537" w:rsidRDefault="00AA0F99" w:rsidP="00ED63B1">
            <w:pPr>
              <w:pStyle w:val="FootnoteText"/>
              <w:jc w:val="both"/>
              <w:rPr>
                <w:rFonts w:asciiTheme="minorHAnsi" w:hAnsiTheme="minorHAnsi" w:cs="Arial"/>
                <w:szCs w:val="18"/>
              </w:rPr>
            </w:pPr>
          </w:p>
          <w:p w14:paraId="6BC2EB57" w14:textId="3A2F827F" w:rsidR="00A03C45" w:rsidRPr="00472537" w:rsidRDefault="00A03C45" w:rsidP="00ED63B1">
            <w:pPr>
              <w:spacing w:after="0" w:line="240" w:lineRule="auto"/>
              <w:jc w:val="both"/>
              <w:rPr>
                <w:rFonts w:cs="Segoe UI"/>
                <w:lang w:val="mk-MK"/>
              </w:rPr>
            </w:pPr>
            <w:r w:rsidRPr="00472537">
              <w:rPr>
                <w:rFonts w:cs="Segoe UI"/>
                <w:lang w:val="mk-MK"/>
              </w:rPr>
              <w:t xml:space="preserve">Исто така, во Воведот на Водичот </w:t>
            </w:r>
            <w:r w:rsidR="001773BC" w:rsidRPr="00472537">
              <w:rPr>
                <w:rFonts w:cs="Segoe UI"/>
                <w:lang w:val="mk-MK"/>
              </w:rPr>
              <w:t>(стр. 2) е наведено</w:t>
            </w:r>
            <w:r w:rsidRPr="00472537">
              <w:rPr>
                <w:rFonts w:cs="Segoe UI"/>
                <w:lang w:val="mk-MK"/>
              </w:rPr>
              <w:t xml:space="preserve"> дека за да биде подобен за овој повик </w:t>
            </w:r>
            <w:proofErr w:type="spellStart"/>
            <w:r w:rsidRPr="00472537">
              <w:rPr>
                <w:rFonts w:cs="Segoe UI"/>
                <w:lang w:val="mk-MK"/>
              </w:rPr>
              <w:t>апликантот</w:t>
            </w:r>
            <w:proofErr w:type="spellEnd"/>
            <w:r w:rsidRPr="00472537">
              <w:rPr>
                <w:rFonts w:cs="Segoe UI"/>
                <w:lang w:val="mk-MK"/>
              </w:rPr>
              <w:t xml:space="preserve"> </w:t>
            </w:r>
            <w:r w:rsidRPr="00472537">
              <w:rPr>
                <w:rFonts w:cs="Segoe UI"/>
                <w:b/>
                <w:lang w:val="mk-MK"/>
              </w:rPr>
              <w:t>не</w:t>
            </w:r>
            <w:r w:rsidRPr="00472537">
              <w:rPr>
                <w:rFonts w:cs="Segoe UI"/>
                <w:lang w:val="mk-MK"/>
              </w:rPr>
              <w:t xml:space="preserve"> треба да биде ИНС-04, АКТ-04 или АКТ-05 </w:t>
            </w:r>
            <w:proofErr w:type="spellStart"/>
            <w:r w:rsidRPr="00472537">
              <w:rPr>
                <w:rFonts w:cs="Segoe UI"/>
                <w:lang w:val="mk-MK"/>
              </w:rPr>
              <w:t>грантист</w:t>
            </w:r>
            <w:proofErr w:type="spellEnd"/>
            <w:r w:rsidRPr="00472537">
              <w:rPr>
                <w:rFonts w:cs="Segoe UI"/>
                <w:lang w:val="mk-MK"/>
              </w:rPr>
              <w:t xml:space="preserve">. </w:t>
            </w:r>
            <w:r w:rsidR="008B170E" w:rsidRPr="00472537">
              <w:rPr>
                <w:rFonts w:cs="Segoe UI"/>
                <w:lang w:val="mk-MK"/>
              </w:rPr>
              <w:t xml:space="preserve"> </w:t>
            </w:r>
            <w:r w:rsidR="00641A5E" w:rsidRPr="00472537">
              <w:rPr>
                <w:rFonts w:cs="Segoe UI"/>
                <w:lang w:val="mk-MK"/>
              </w:rPr>
              <w:t>Од друга страна,</w:t>
            </w:r>
            <w:r w:rsidR="008B170E" w:rsidRPr="00472537">
              <w:rPr>
                <w:rFonts w:cs="Segoe UI"/>
                <w:lang w:val="mk-MK"/>
              </w:rPr>
              <w:t xml:space="preserve"> </w:t>
            </w:r>
            <w:r w:rsidR="00641A5E" w:rsidRPr="00472537">
              <w:rPr>
                <w:rFonts w:cs="Segoe UI"/>
                <w:b/>
                <w:lang w:val="mk-MK"/>
              </w:rPr>
              <w:t>п</w:t>
            </w:r>
            <w:r w:rsidRPr="00472537">
              <w:rPr>
                <w:rFonts w:cs="Segoe UI"/>
                <w:b/>
                <w:lang w:val="mk-MK"/>
              </w:rPr>
              <w:t>артнерите</w:t>
            </w:r>
            <w:r w:rsidR="00240758" w:rsidRPr="00472537">
              <w:rPr>
                <w:rFonts w:cs="Segoe UI"/>
                <w:lang w:val="mk-MK"/>
              </w:rPr>
              <w:t xml:space="preserve"> на </w:t>
            </w:r>
            <w:r w:rsidRPr="00472537">
              <w:rPr>
                <w:rFonts w:cs="Segoe UI"/>
                <w:lang w:val="mk-MK"/>
              </w:rPr>
              <w:t xml:space="preserve">ИНС-04, АКТ-04 и АКТ-05 </w:t>
            </w:r>
            <w:proofErr w:type="spellStart"/>
            <w:r w:rsidRPr="00472537">
              <w:rPr>
                <w:rFonts w:cs="Segoe UI"/>
                <w:lang w:val="mk-MK"/>
              </w:rPr>
              <w:t>грантистите</w:t>
            </w:r>
            <w:proofErr w:type="spellEnd"/>
            <w:r w:rsidRPr="00472537">
              <w:rPr>
                <w:rFonts w:cs="Segoe UI"/>
                <w:lang w:val="mk-MK"/>
              </w:rPr>
              <w:t xml:space="preserve"> </w:t>
            </w:r>
            <w:r w:rsidRPr="00472537">
              <w:rPr>
                <w:rFonts w:cs="Segoe UI"/>
                <w:b/>
                <w:lang w:val="mk-MK"/>
              </w:rPr>
              <w:t>се подобни</w:t>
            </w:r>
            <w:r w:rsidRPr="00472537">
              <w:rPr>
                <w:rFonts w:cs="Segoe UI"/>
                <w:lang w:val="mk-MK"/>
              </w:rPr>
              <w:t xml:space="preserve"> за овој повик.</w:t>
            </w:r>
          </w:p>
        </w:tc>
      </w:tr>
      <w:tr w:rsidR="00A03C45" w:rsidRPr="00472537" w14:paraId="0B3EAFA0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13344E94" w14:textId="70391392" w:rsidR="00A03C45" w:rsidRPr="00472537" w:rsidRDefault="00A03C45" w:rsidP="004A54B1">
            <w:pPr>
              <w:rPr>
                <w:lang w:val="mk-MK"/>
              </w:rPr>
            </w:pPr>
            <w:r w:rsidRPr="00472537">
              <w:rPr>
                <w:lang w:val="mk-MK"/>
              </w:rPr>
              <w:t xml:space="preserve">П.4. </w:t>
            </w:r>
            <w:proofErr w:type="spellStart"/>
            <w:r w:rsidRPr="00472537">
              <w:t>Дали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може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аплицира</w:t>
            </w:r>
            <w:proofErr w:type="spellEnd"/>
            <w:r w:rsidRPr="00472537">
              <w:t xml:space="preserve"> од </w:t>
            </w:r>
            <w:proofErr w:type="spellStart"/>
            <w:r w:rsidRPr="00472537">
              <w:t>здружени</w:t>
            </w:r>
            <w:proofErr w:type="spellEnd"/>
            <w:r w:rsidRPr="00472537">
              <w:rPr>
                <w:lang w:val="mk-MK"/>
              </w:rPr>
              <w:t>е</w:t>
            </w:r>
            <w:r w:rsidRPr="00472537">
              <w:t xml:space="preserve"> </w:t>
            </w:r>
            <w:proofErr w:type="spellStart"/>
            <w:r w:rsidRPr="00472537">
              <w:t>кое</w:t>
            </w:r>
            <w:proofErr w:type="spellEnd"/>
            <w:r w:rsidRPr="00472537">
              <w:t xml:space="preserve"> </w:t>
            </w:r>
            <w:proofErr w:type="spellStart"/>
            <w:r w:rsidR="00641A5E" w:rsidRPr="00472537">
              <w:t>до</w:t>
            </w:r>
            <w:proofErr w:type="spellEnd"/>
            <w:r w:rsidR="00641A5E" w:rsidRPr="00472537">
              <w:t xml:space="preserve"> </w:t>
            </w:r>
            <w:proofErr w:type="spellStart"/>
            <w:r w:rsidR="00641A5E" w:rsidRPr="00472537">
              <w:t>сега</w:t>
            </w:r>
            <w:proofErr w:type="spellEnd"/>
            <w:r w:rsidR="00641A5E" w:rsidRPr="00472537">
              <w:t xml:space="preserve"> </w:t>
            </w:r>
            <w:proofErr w:type="spellStart"/>
            <w:r w:rsidRPr="00472537">
              <w:t>нема</w:t>
            </w:r>
            <w:r w:rsidR="00472537">
              <w:rPr>
                <w:lang w:val="mk-MK"/>
              </w:rPr>
              <w:t>ло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соработка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со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Цивика</w:t>
            </w:r>
            <w:proofErr w:type="spellEnd"/>
            <w:r w:rsidR="00472537">
              <w:rPr>
                <w:lang w:val="mk-MK"/>
              </w:rPr>
              <w:t xml:space="preserve"> </w:t>
            </w:r>
            <w:proofErr w:type="spellStart"/>
            <w:r w:rsidR="00472537">
              <w:rPr>
                <w:lang w:val="mk-MK"/>
              </w:rPr>
              <w:t>мобилитас</w:t>
            </w:r>
            <w:proofErr w:type="spellEnd"/>
            <w:r w:rsidRPr="00472537">
              <w:t>?</w:t>
            </w:r>
          </w:p>
        </w:tc>
        <w:tc>
          <w:tcPr>
            <w:tcW w:w="3410" w:type="pct"/>
            <w:shd w:val="clear" w:color="auto" w:fill="auto"/>
          </w:tcPr>
          <w:p w14:paraId="6A932288" w14:textId="77777777" w:rsidR="0049184C" w:rsidRDefault="0049184C" w:rsidP="00A03C45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29A0A9ED" w14:textId="77777777" w:rsidR="0049184C" w:rsidRDefault="0049184C" w:rsidP="00A03C45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5C9476F7" w14:textId="7D48ECD2" w:rsidR="00A03C45" w:rsidRPr="00472537" w:rsidRDefault="00641A5E" w:rsidP="00A03C45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Да. </w:t>
            </w:r>
          </w:p>
          <w:p w14:paraId="58B74E2B" w14:textId="188FF4C9" w:rsidR="00A03C45" w:rsidRPr="00472537" w:rsidRDefault="00A03C45" w:rsidP="00A03C45">
            <w:pPr>
              <w:pStyle w:val="FootnoteText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</w:p>
        </w:tc>
      </w:tr>
      <w:tr w:rsidR="00A03C45" w:rsidRPr="00472537" w14:paraId="2E13ED81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3DAA60C1" w14:textId="77777777" w:rsidR="00A03C45" w:rsidRDefault="00A03C45" w:rsidP="00A73E97">
            <w:r w:rsidRPr="00472537">
              <w:rPr>
                <w:lang w:val="mk-MK"/>
              </w:rPr>
              <w:t xml:space="preserve">П.5. </w:t>
            </w:r>
            <w:proofErr w:type="spellStart"/>
            <w:r w:rsidRPr="00472537">
              <w:t>Дали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може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конкурираат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ново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формирани</w:t>
            </w:r>
            <w:proofErr w:type="spellEnd"/>
            <w:r w:rsidRPr="00472537">
              <w:t xml:space="preserve"> здруженија?</w:t>
            </w:r>
          </w:p>
          <w:p w14:paraId="4C4E9624" w14:textId="77777777" w:rsidR="0049184C" w:rsidRDefault="0049184C" w:rsidP="00A73E97"/>
          <w:p w14:paraId="7DE2CE99" w14:textId="77777777" w:rsidR="0049184C" w:rsidRDefault="0049184C" w:rsidP="00A73E97"/>
          <w:p w14:paraId="1F4719E5" w14:textId="17C14540" w:rsidR="0049184C" w:rsidRPr="00472537" w:rsidRDefault="0049184C" w:rsidP="00A73E97">
            <w:pPr>
              <w:rPr>
                <w:lang w:val="mk-MK"/>
              </w:rPr>
            </w:pPr>
          </w:p>
        </w:tc>
        <w:tc>
          <w:tcPr>
            <w:tcW w:w="3410" w:type="pct"/>
            <w:shd w:val="clear" w:color="auto" w:fill="auto"/>
          </w:tcPr>
          <w:p w14:paraId="7E176C41" w14:textId="77777777" w:rsidR="00A03C45" w:rsidRPr="00472537" w:rsidRDefault="00A03C45" w:rsidP="00A03C45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Види одговор на прашање П.3. </w:t>
            </w:r>
          </w:p>
          <w:p w14:paraId="414B9A82" w14:textId="77777777" w:rsidR="00A03C45" w:rsidRDefault="00A03C45" w:rsidP="00A03C45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Периодот на постоење на здружението не е критериум за подобност.</w:t>
            </w:r>
          </w:p>
          <w:p w14:paraId="0C73329D" w14:textId="77777777" w:rsidR="004A54B1" w:rsidRDefault="004A54B1" w:rsidP="00A03C45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05B93ADD" w14:textId="2FE28A41" w:rsidR="004A54B1" w:rsidRPr="00472537" w:rsidRDefault="004A54B1" w:rsidP="00A03C45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</w:tc>
      </w:tr>
      <w:tr w:rsidR="00A03C45" w:rsidRPr="00472537" w14:paraId="5B96105B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5AC60551" w14:textId="2C2B29C8" w:rsidR="00A03C45" w:rsidRPr="00472537" w:rsidRDefault="00641A5E" w:rsidP="00641A5E">
            <w:pPr>
              <w:rPr>
                <w:lang w:val="mk-MK"/>
              </w:rPr>
            </w:pPr>
            <w:r w:rsidRPr="00472537">
              <w:lastRenderedPageBreak/>
              <w:t xml:space="preserve">П.6. </w:t>
            </w:r>
            <w:proofErr w:type="spellStart"/>
            <w:r w:rsidRPr="00472537">
              <w:t>Дали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може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аплицира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новоформирана</w:t>
            </w:r>
            <w:proofErr w:type="spellEnd"/>
            <w:r w:rsidRPr="00472537">
              <w:t xml:space="preserve"> Коалиција за граѓани </w:t>
            </w:r>
            <w:proofErr w:type="spellStart"/>
            <w:r w:rsidRPr="00472537">
              <w:t>со</w:t>
            </w:r>
            <w:proofErr w:type="spellEnd"/>
            <w:r w:rsidRPr="00472537">
              <w:t xml:space="preserve"> 9 </w:t>
            </w:r>
            <w:proofErr w:type="spellStart"/>
            <w:r w:rsidRPr="00472537">
              <w:t>членки</w:t>
            </w:r>
            <w:proofErr w:type="spellEnd"/>
            <w:r w:rsidRPr="00472537">
              <w:t>?</w:t>
            </w:r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Дали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доколку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некоја</w:t>
            </w:r>
            <w:proofErr w:type="spellEnd"/>
            <w:r w:rsidRPr="00472537">
              <w:rPr>
                <w:rFonts w:cstheme="minorHAnsi"/>
              </w:rPr>
              <w:t xml:space="preserve"> од </w:t>
            </w:r>
            <w:proofErr w:type="spellStart"/>
            <w:r w:rsidRPr="00472537">
              <w:rPr>
                <w:rFonts w:cstheme="minorHAnsi"/>
              </w:rPr>
              <w:t>членките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била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корисник</w:t>
            </w:r>
            <w:proofErr w:type="spellEnd"/>
            <w:r w:rsidRPr="00472537">
              <w:rPr>
                <w:rFonts w:cstheme="minorHAnsi"/>
              </w:rPr>
              <w:t xml:space="preserve"> на </w:t>
            </w:r>
            <w:proofErr w:type="spellStart"/>
            <w:r w:rsidRPr="00472537">
              <w:rPr>
                <w:rFonts w:cstheme="minorHAnsi"/>
              </w:rPr>
              <w:t>грантови</w:t>
            </w:r>
            <w:proofErr w:type="spellEnd"/>
            <w:r w:rsidRPr="00472537">
              <w:rPr>
                <w:rFonts w:cstheme="minorHAnsi"/>
              </w:rPr>
              <w:t xml:space="preserve"> на </w:t>
            </w:r>
            <w:proofErr w:type="spellStart"/>
            <w:r w:rsidRPr="00472537">
              <w:rPr>
                <w:rFonts w:cstheme="minorHAnsi"/>
              </w:rPr>
              <w:t>Цивика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мобилитас</w:t>
            </w:r>
            <w:proofErr w:type="spellEnd"/>
            <w:r w:rsidRPr="00472537">
              <w:rPr>
                <w:rFonts w:cstheme="minorHAnsi"/>
              </w:rPr>
              <w:t xml:space="preserve"> во </w:t>
            </w:r>
            <w:proofErr w:type="spellStart"/>
            <w:r w:rsidRPr="00472537">
              <w:rPr>
                <w:rFonts w:cstheme="minorHAnsi"/>
              </w:rPr>
              <w:t>претходните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фази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ќе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оневозможи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коалицијата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да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конкурира</w:t>
            </w:r>
            <w:proofErr w:type="spellEnd"/>
            <w:r w:rsidRPr="00472537">
              <w:rPr>
                <w:rFonts w:cstheme="minorHAnsi"/>
              </w:rPr>
              <w:t xml:space="preserve"> на </w:t>
            </w:r>
            <w:proofErr w:type="spellStart"/>
            <w:r w:rsidRPr="00472537">
              <w:rPr>
                <w:rFonts w:cstheme="minorHAnsi"/>
              </w:rPr>
              <w:t>овој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повик</w:t>
            </w:r>
            <w:proofErr w:type="spellEnd"/>
            <w:r w:rsidRPr="00472537">
              <w:rPr>
                <w:rFonts w:cstheme="minorHAnsi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43185818" w14:textId="3C26574F" w:rsidR="00641A5E" w:rsidRPr="00472537" w:rsidRDefault="00641A5E" w:rsidP="00641A5E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Критериумите за подобност наведени во одговорот на прашањето П.3. треба да ги исполнува </w:t>
            </w:r>
            <w:r w:rsidR="008B170E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само правното лице кое</w:t>
            </w: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што ќе </w:t>
            </w:r>
            <w:r w:rsidR="008B170E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биде </w:t>
            </w:r>
            <w:proofErr w:type="spellStart"/>
            <w:r w:rsidR="008B170E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апликант</w:t>
            </w:r>
            <w:proofErr w:type="spellEnd"/>
            <w:r w:rsidR="008B170E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за овој повик.</w:t>
            </w: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</w:t>
            </w:r>
          </w:p>
          <w:p w14:paraId="79C6D2E8" w14:textId="0EEEAB23" w:rsidR="00A03C45" w:rsidRPr="00472537" w:rsidRDefault="00A03C45" w:rsidP="00A03C45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</w:tc>
      </w:tr>
      <w:tr w:rsidR="00641A5E" w:rsidRPr="00472537" w14:paraId="4C68B2F1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5B015C10" w14:textId="5F49859C" w:rsidR="00641A5E" w:rsidRPr="00643683" w:rsidRDefault="00641A5E" w:rsidP="00641A5E">
            <w:pPr>
              <w:rPr>
                <w:lang w:val="mk-MK"/>
              </w:rPr>
            </w:pPr>
            <w:r w:rsidRPr="00472537">
              <w:rPr>
                <w:lang w:val="mk-MK"/>
              </w:rPr>
              <w:t xml:space="preserve">П.7. </w:t>
            </w:r>
            <w:proofErr w:type="spellStart"/>
            <w:r w:rsidRPr="00472537">
              <w:t>Нашата</w:t>
            </w:r>
            <w:proofErr w:type="spellEnd"/>
            <w:r w:rsidRPr="00472537">
              <w:t xml:space="preserve"> организација </w:t>
            </w:r>
            <w:proofErr w:type="spellStart"/>
            <w:r w:rsidRPr="00472537">
              <w:t>нема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фокус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влијание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јавните</w:t>
            </w:r>
            <w:proofErr w:type="spellEnd"/>
            <w:r w:rsidRPr="00472537">
              <w:t xml:space="preserve"> политики, </w:t>
            </w:r>
            <w:proofErr w:type="spellStart"/>
            <w:r w:rsidRPr="00472537">
              <w:t>туку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давање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директна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техничка</w:t>
            </w:r>
            <w:proofErr w:type="spellEnd"/>
            <w:r w:rsidRPr="00472537">
              <w:t xml:space="preserve"> (</w:t>
            </w:r>
            <w:proofErr w:type="spellStart"/>
            <w:r w:rsidRPr="00472537">
              <w:t>бизнис</w:t>
            </w:r>
            <w:proofErr w:type="spellEnd"/>
            <w:r w:rsidRPr="00472537">
              <w:t xml:space="preserve">) поддршка на </w:t>
            </w:r>
            <w:proofErr w:type="spellStart"/>
            <w:r w:rsidRPr="00472537">
              <w:t>претприемачите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т.е</w:t>
            </w:r>
            <w:proofErr w:type="spellEnd"/>
            <w:r w:rsidRPr="00472537">
              <w:t xml:space="preserve">. </w:t>
            </w:r>
            <w:proofErr w:type="spellStart"/>
            <w:r w:rsidRPr="00472537">
              <w:t>претприемачкиот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сектор</w:t>
            </w:r>
            <w:proofErr w:type="spellEnd"/>
            <w:r w:rsidRPr="00472537">
              <w:t xml:space="preserve">. </w:t>
            </w:r>
            <w:proofErr w:type="spellStart"/>
            <w:r w:rsidRPr="00472537">
              <w:t>Дали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тоа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значи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дека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не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сме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подобен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кандидат</w:t>
            </w:r>
            <w:proofErr w:type="spellEnd"/>
            <w:r w:rsidRPr="00472537">
              <w:t xml:space="preserve"> за </w:t>
            </w:r>
            <w:proofErr w:type="spellStart"/>
            <w:r w:rsidRPr="00472537">
              <w:t>ваква</w:t>
            </w:r>
            <w:proofErr w:type="spellEnd"/>
            <w:r w:rsidRPr="00472537">
              <w:t xml:space="preserve"> поддршка (</w:t>
            </w:r>
            <w:proofErr w:type="spellStart"/>
            <w:r w:rsidRPr="00472537">
              <w:t>имајќи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го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предвид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делот</w:t>
            </w:r>
            <w:proofErr w:type="spellEnd"/>
            <w:r w:rsidRPr="00472537">
              <w:t xml:space="preserve"> Б2 од </w:t>
            </w:r>
            <w:proofErr w:type="spellStart"/>
            <w:r w:rsidRPr="00472537">
              <w:t>апликацијата</w:t>
            </w:r>
            <w:proofErr w:type="spellEnd"/>
            <w:r w:rsidRPr="00472537">
              <w:t>)</w:t>
            </w:r>
            <w:r w:rsidR="00643683">
              <w:rPr>
                <w:lang w:val="mk-MK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08B19AD9" w14:textId="77777777" w:rsidR="008E5486" w:rsidRPr="00472537" w:rsidRDefault="00D5584B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Методите на делување и типот на активностите кои ги применува организацијата не се критериум за подобност.</w:t>
            </w:r>
          </w:p>
          <w:p w14:paraId="6C43B6DC" w14:textId="208E3DF1" w:rsidR="008E5486" w:rsidRPr="00472537" w:rsidRDefault="00D5584B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</w:t>
            </w:r>
          </w:p>
          <w:p w14:paraId="5E35AE33" w14:textId="79B9E439" w:rsidR="00641A5E" w:rsidRPr="00472537" w:rsidRDefault="00D5584B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Тоа има влијание на бодовите кои можете да ги добиете</w:t>
            </w:r>
            <w:r w:rsidR="008E5486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8E5486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  <w:lang w:val="en-US"/>
              </w:rPr>
              <w:t>Како</w:t>
            </w:r>
            <w:proofErr w:type="spellEnd"/>
            <w:r w:rsidR="008E5486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  <w:lang w:val="en-US"/>
              </w:rPr>
              <w:t xml:space="preserve"> </w:t>
            </w:r>
            <w:r w:rsidR="008E5486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што е наведено во Водичот, точка </w:t>
            </w:r>
            <w:r w:rsidR="00ED63B1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5.</w:t>
            </w:r>
            <w:r w:rsidR="00ED63B1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Оценка,</w:t>
            </w:r>
            <w:r w:rsidR="008E5486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чекор 3-Оценување на пријавата, Стратегијата за влијание на политиките носи 20 бодови.</w:t>
            </w:r>
          </w:p>
        </w:tc>
      </w:tr>
      <w:tr w:rsidR="008E5486" w:rsidRPr="00472537" w14:paraId="51659DB4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7D38DC44" w14:textId="0E3A5C36" w:rsidR="008E5486" w:rsidRPr="00472537" w:rsidRDefault="003E634B" w:rsidP="003E634B">
            <w:pPr>
              <w:rPr>
                <w:lang w:val="mk-MK"/>
              </w:rPr>
            </w:pPr>
            <w:r w:rsidRPr="00472537">
              <w:rPr>
                <w:rFonts w:cstheme="minorHAnsi"/>
                <w:lang w:val="mk-MK"/>
              </w:rPr>
              <w:t xml:space="preserve">П.8. </w:t>
            </w:r>
            <w:proofErr w:type="spellStart"/>
            <w:r w:rsidRPr="00472537">
              <w:rPr>
                <w:rFonts w:cstheme="minorHAnsi"/>
              </w:rPr>
              <w:t>Дали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ќе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се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оценува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rPr>
                <w:rFonts w:cstheme="minorHAnsi"/>
              </w:rPr>
              <w:t>видливоста</w:t>
            </w:r>
            <w:proofErr w:type="spellEnd"/>
            <w:r w:rsidRPr="00472537">
              <w:rPr>
                <w:rFonts w:cstheme="minorHAnsi"/>
              </w:rPr>
              <w:t xml:space="preserve"> и </w:t>
            </w:r>
            <w:proofErr w:type="spellStart"/>
            <w:r w:rsidRPr="00472537">
              <w:rPr>
                <w:rFonts w:cstheme="minorHAnsi"/>
              </w:rPr>
              <w:t>транспарентноста</w:t>
            </w:r>
            <w:proofErr w:type="spellEnd"/>
            <w:r w:rsidRPr="00472537">
              <w:rPr>
                <w:rFonts w:cstheme="minorHAnsi"/>
              </w:rPr>
              <w:t xml:space="preserve"> на </w:t>
            </w:r>
            <w:proofErr w:type="spellStart"/>
            <w:r w:rsidRPr="00472537">
              <w:rPr>
                <w:rFonts w:cstheme="minorHAnsi"/>
              </w:rPr>
              <w:t>организацијата</w:t>
            </w:r>
            <w:proofErr w:type="spellEnd"/>
            <w:r w:rsidRPr="00472537">
              <w:rPr>
                <w:rFonts w:cstheme="minorHAnsi"/>
              </w:rPr>
              <w:t xml:space="preserve"> </w:t>
            </w:r>
            <w:r w:rsidRPr="00472537">
              <w:rPr>
                <w:rFonts w:cstheme="minorHAnsi"/>
                <w:lang w:val="mk-MK"/>
              </w:rPr>
              <w:t>(преку</w:t>
            </w:r>
            <w:r w:rsidRPr="00472537">
              <w:rPr>
                <w:rFonts w:cstheme="minorHAnsi"/>
              </w:rPr>
              <w:t xml:space="preserve"> </w:t>
            </w:r>
            <w:proofErr w:type="spellStart"/>
            <w:r w:rsidRPr="00472537">
              <w:t>веб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сајт</w:t>
            </w:r>
            <w:proofErr w:type="spellEnd"/>
            <w:r w:rsidRPr="00472537">
              <w:t xml:space="preserve"> и </w:t>
            </w:r>
            <w:proofErr w:type="spellStart"/>
            <w:r w:rsidRPr="00472537">
              <w:t>фејсбук</w:t>
            </w:r>
            <w:proofErr w:type="spellEnd"/>
            <w:r w:rsidRPr="00472537">
              <w:rPr>
                <w:lang w:val="mk-MK"/>
              </w:rPr>
              <w:t>)</w:t>
            </w:r>
            <w:r w:rsidRPr="00472537">
              <w:rPr>
                <w:rFonts w:cstheme="minorHAnsi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09670CE0" w14:textId="6B756AE5" w:rsidR="008E5486" w:rsidRPr="00472537" w:rsidRDefault="003E634B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Комисијата за избор на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грантови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ќе ги оценува пријавите според табелата дадена во Водичот, точка 5.</w:t>
            </w:r>
            <w:r w:rsidR="00F62D1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Оценка,</w:t>
            </w: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чекор 3-Оценување на пријавата</w:t>
            </w:r>
            <w:r w:rsidR="00ED63B1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.</w:t>
            </w:r>
          </w:p>
        </w:tc>
      </w:tr>
      <w:tr w:rsidR="003E634B" w:rsidRPr="00472537" w14:paraId="3FB7221D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457AA1D1" w14:textId="37D7E142" w:rsidR="003E634B" w:rsidRPr="00472537" w:rsidRDefault="003E634B" w:rsidP="00ED63B1">
            <w:pPr>
              <w:rPr>
                <w:rFonts w:cstheme="minorHAnsi"/>
                <w:lang w:val="mk-MK"/>
              </w:rPr>
            </w:pPr>
            <w:r w:rsidRPr="00472537">
              <w:rPr>
                <w:lang w:val="mk-MK"/>
              </w:rPr>
              <w:t xml:space="preserve">П.9. </w:t>
            </w:r>
            <w:proofErr w:type="spellStart"/>
            <w:r w:rsidRPr="00472537">
              <w:t>Дали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мораме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имаме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партнер</w:t>
            </w:r>
            <w:proofErr w:type="spellEnd"/>
            <w:r w:rsidRPr="00472537">
              <w:t xml:space="preserve"> во </w:t>
            </w:r>
            <w:proofErr w:type="spellStart"/>
            <w:r w:rsidRPr="00472537">
              <w:t>аплицирањето</w:t>
            </w:r>
            <w:proofErr w:type="spellEnd"/>
            <w:r w:rsidRPr="00472537">
              <w:t>?</w:t>
            </w:r>
          </w:p>
        </w:tc>
        <w:tc>
          <w:tcPr>
            <w:tcW w:w="3410" w:type="pct"/>
            <w:shd w:val="clear" w:color="auto" w:fill="auto"/>
          </w:tcPr>
          <w:p w14:paraId="0C9EB5F5" w14:textId="5F8AB5E9" w:rsidR="003E634B" w:rsidRPr="00472537" w:rsidRDefault="00FF0200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Во</w:t>
            </w:r>
            <w:r w:rsidR="003E634B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Водичот</w:t>
            </w: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, точка 3. Критериуми за подобност, е наведено дека за овој повик за предлози партнери и соработници </w:t>
            </w:r>
            <w:r w:rsidRPr="00472537">
              <w:rPr>
                <w:rFonts w:asciiTheme="minorHAnsi" w:eastAsia="Segoe UI" w:hAnsiTheme="minorHAnsi" w:cs="Segoe UI"/>
                <w:b/>
                <w:color w:val="auto"/>
                <w:sz w:val="22"/>
                <w:szCs w:val="22"/>
              </w:rPr>
              <w:t>не се подобни.</w:t>
            </w:r>
          </w:p>
        </w:tc>
      </w:tr>
      <w:tr w:rsidR="00FF0200" w:rsidRPr="00472537" w14:paraId="00E10D84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217DE4D7" w14:textId="34F701E2" w:rsidR="004A54B1" w:rsidRPr="00472537" w:rsidRDefault="00FF0200" w:rsidP="004A54B1">
            <w:pPr>
              <w:rPr>
                <w:lang w:val="mk-MK"/>
              </w:rPr>
            </w:pPr>
            <w:r w:rsidRPr="00472537">
              <w:rPr>
                <w:lang w:val="mk-MK"/>
              </w:rPr>
              <w:t xml:space="preserve">П.10. </w:t>
            </w:r>
            <w:proofErr w:type="spellStart"/>
            <w:r w:rsidRPr="00472537">
              <w:t>Колкав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процент</w:t>
            </w:r>
            <w:proofErr w:type="spellEnd"/>
            <w:r w:rsidRPr="00472537">
              <w:t xml:space="preserve"> од </w:t>
            </w:r>
            <w:proofErr w:type="spellStart"/>
            <w:r w:rsidRPr="00472537">
              <w:t>грантот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Цивика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може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искористи</w:t>
            </w:r>
            <w:proofErr w:type="spellEnd"/>
            <w:r w:rsidRPr="00472537">
              <w:t xml:space="preserve"> за </w:t>
            </w:r>
            <w:proofErr w:type="spellStart"/>
            <w:r w:rsidRPr="00472537">
              <w:t>ко-финансирање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друг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проект</w:t>
            </w:r>
            <w:proofErr w:type="spellEnd"/>
            <w:r w:rsidRPr="00472537">
              <w:t xml:space="preserve">? </w:t>
            </w:r>
            <w:proofErr w:type="spellStart"/>
            <w:r w:rsidRPr="00472537">
              <w:t>Колкав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минимум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или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максимум</w:t>
            </w:r>
            <w:proofErr w:type="spellEnd"/>
            <w:r w:rsidRPr="00472537">
              <w:t>?</w:t>
            </w:r>
          </w:p>
        </w:tc>
        <w:tc>
          <w:tcPr>
            <w:tcW w:w="3410" w:type="pct"/>
            <w:shd w:val="clear" w:color="auto" w:fill="auto"/>
          </w:tcPr>
          <w:p w14:paraId="75C0CF63" w14:textId="29089D1A" w:rsidR="00FF0200" w:rsidRPr="00472537" w:rsidRDefault="00FF0200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Нема ограничување во однос на тоа колкав дел од </w:t>
            </w:r>
            <w:r w:rsidR="0037674B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побараниот </w:t>
            </w:r>
            <w:proofErr w:type="spellStart"/>
            <w:r w:rsidR="0037674B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грант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може да </w:t>
            </w:r>
            <w:r w:rsidR="0037674B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се </w:t>
            </w: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користи за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ко-финансирање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на други проекти, поддржани од други донатори.</w:t>
            </w:r>
          </w:p>
        </w:tc>
      </w:tr>
      <w:tr w:rsidR="00FF0200" w:rsidRPr="00472537" w14:paraId="2AAF06D0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342681E2" w14:textId="77777777" w:rsidR="004A54B1" w:rsidRDefault="00FF0200" w:rsidP="004A54B1">
            <w:pPr>
              <w:rPr>
                <w:lang w:val="mk-MK"/>
              </w:rPr>
            </w:pPr>
            <w:r w:rsidRPr="00472537">
              <w:rPr>
                <w:lang w:val="mk-MK"/>
              </w:rPr>
              <w:t xml:space="preserve">П.11. </w:t>
            </w:r>
            <w:proofErr w:type="spellStart"/>
            <w:r w:rsidRPr="00472537">
              <w:t>Би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сакала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повеќе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информации</w:t>
            </w:r>
            <w:proofErr w:type="spellEnd"/>
            <w:r w:rsidRPr="00472537">
              <w:t xml:space="preserve"> за </w:t>
            </w:r>
            <w:proofErr w:type="spellStart"/>
            <w:r w:rsidRPr="00472537">
              <w:t>начинот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оценување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пријавите</w:t>
            </w:r>
            <w:proofErr w:type="spellEnd"/>
            <w:r w:rsidRPr="00472537">
              <w:t xml:space="preserve">, </w:t>
            </w:r>
            <w:proofErr w:type="spellStart"/>
            <w:r w:rsidRPr="00472537">
              <w:t>односно</w:t>
            </w:r>
            <w:proofErr w:type="spellEnd"/>
            <w:r w:rsidRPr="00472537">
              <w:t xml:space="preserve">, </w:t>
            </w:r>
            <w:proofErr w:type="spellStart"/>
            <w:r w:rsidRPr="00472537">
              <w:t>што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конкретно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значи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оценката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организацијата</w:t>
            </w:r>
            <w:proofErr w:type="spellEnd"/>
            <w:r w:rsidRPr="00472537">
              <w:t xml:space="preserve"> (</w:t>
            </w:r>
            <w:proofErr w:type="spellStart"/>
            <w:r w:rsidRPr="00472537">
              <w:t>многу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бодови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има</w:t>
            </w:r>
            <w:proofErr w:type="spellEnd"/>
            <w:r w:rsidRPr="00472537">
              <w:t xml:space="preserve"> за </w:t>
            </w:r>
            <w:proofErr w:type="spellStart"/>
            <w:r w:rsidRPr="00472537">
              <w:t>тоа</w:t>
            </w:r>
            <w:proofErr w:type="spellEnd"/>
            <w:r w:rsidRPr="00472537">
              <w:t>)</w:t>
            </w:r>
            <w:r w:rsidR="00ED63B1">
              <w:rPr>
                <w:lang w:val="mk-MK"/>
              </w:rPr>
              <w:t>?</w:t>
            </w:r>
          </w:p>
          <w:p w14:paraId="691B638F" w14:textId="3AA644B5" w:rsidR="0049184C" w:rsidRPr="00ED63B1" w:rsidRDefault="0049184C" w:rsidP="004A54B1">
            <w:pPr>
              <w:rPr>
                <w:lang w:val="mk-MK"/>
              </w:rPr>
            </w:pPr>
          </w:p>
        </w:tc>
        <w:tc>
          <w:tcPr>
            <w:tcW w:w="3410" w:type="pct"/>
            <w:shd w:val="clear" w:color="auto" w:fill="auto"/>
          </w:tcPr>
          <w:p w14:paraId="04305434" w14:textId="77777777" w:rsidR="00B913CB" w:rsidRDefault="00B913CB" w:rsidP="00641A5E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4D1B08E2" w14:textId="77777777" w:rsidR="00B913CB" w:rsidRDefault="00B913CB" w:rsidP="00641A5E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2130B692" w14:textId="77777777" w:rsidR="00B913CB" w:rsidRDefault="00B913CB" w:rsidP="00641A5E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5AC74BAD" w14:textId="7630D8BF" w:rsidR="00FF0200" w:rsidRPr="00472537" w:rsidRDefault="00FF0200" w:rsidP="00641A5E">
            <w:pPr>
              <w:pStyle w:val="FootnoteText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Види одговор на прашање П.8.</w:t>
            </w:r>
          </w:p>
        </w:tc>
      </w:tr>
      <w:tr w:rsidR="00DB4FC0" w:rsidRPr="00472537" w14:paraId="1C9A708F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73F90783" w14:textId="11632376" w:rsidR="00DB4FC0" w:rsidRPr="00472537" w:rsidRDefault="00DB4FC0" w:rsidP="00DB4FC0">
            <w:pPr>
              <w:rPr>
                <w:rFonts w:eastAsia="Times New Roman" w:cstheme="minorHAnsi"/>
              </w:rPr>
            </w:pPr>
            <w:r w:rsidRPr="00472537">
              <w:rPr>
                <w:rFonts w:eastAsia="Times New Roman" w:cstheme="minorHAnsi"/>
                <w:lang w:val="mk-MK"/>
              </w:rPr>
              <w:lastRenderedPageBreak/>
              <w:t xml:space="preserve">П.12. </w:t>
            </w:r>
            <w:proofErr w:type="spellStart"/>
            <w:r w:rsidRPr="00472537">
              <w:rPr>
                <w:rFonts w:eastAsia="Times New Roman" w:cstheme="minorHAnsi"/>
              </w:rPr>
              <w:t>Може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ли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малку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повеќе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да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го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објасните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вториот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дел</w:t>
            </w:r>
            <w:proofErr w:type="spellEnd"/>
            <w:r w:rsidRPr="00472537">
              <w:rPr>
                <w:rFonts w:eastAsia="Times New Roman" w:cstheme="minorHAnsi"/>
              </w:rPr>
              <w:t xml:space="preserve"> од </w:t>
            </w:r>
            <w:r w:rsidR="0068403A" w:rsidRPr="00472537">
              <w:rPr>
                <w:rFonts w:eastAsia="Times New Roman" w:cstheme="minorHAnsi"/>
                <w:lang w:val="mk-MK"/>
              </w:rPr>
              <w:t>пријавата:</w:t>
            </w:r>
            <w:r w:rsidRPr="00472537">
              <w:rPr>
                <w:rFonts w:eastAsia="Times New Roman" w:cstheme="minorHAnsi"/>
              </w:rPr>
              <w:t xml:space="preserve"> граѓански </w:t>
            </w:r>
            <w:proofErr w:type="spellStart"/>
            <w:r w:rsidRPr="00472537">
              <w:rPr>
                <w:rFonts w:eastAsia="Times New Roman" w:cstheme="minorHAnsi"/>
              </w:rPr>
              <w:t>ангажман</w:t>
            </w:r>
            <w:proofErr w:type="spellEnd"/>
            <w:r w:rsidRPr="00472537">
              <w:rPr>
                <w:rFonts w:eastAsia="Times New Roman" w:cstheme="minorHAnsi"/>
              </w:rPr>
              <w:t xml:space="preserve">, </w:t>
            </w:r>
            <w:proofErr w:type="spellStart"/>
            <w:r w:rsidRPr="00472537">
              <w:rPr>
                <w:rFonts w:eastAsia="Times New Roman" w:cstheme="minorHAnsi"/>
              </w:rPr>
              <w:t>опкружување</w:t>
            </w:r>
            <w:proofErr w:type="spellEnd"/>
            <w:r w:rsidR="00D14E10" w:rsidRPr="00472537">
              <w:rPr>
                <w:rFonts w:eastAsia="Times New Roman" w:cstheme="minorHAnsi"/>
                <w:lang w:val="mk-MK"/>
              </w:rPr>
              <w:t>...</w:t>
            </w:r>
            <w:r w:rsidRPr="00472537">
              <w:rPr>
                <w:rFonts w:eastAsia="Times New Roman" w:cstheme="minorHAnsi"/>
              </w:rPr>
              <w:t>?</w:t>
            </w:r>
          </w:p>
          <w:p w14:paraId="32985A29" w14:textId="77777777" w:rsidR="00DB4FC0" w:rsidRPr="00472537" w:rsidRDefault="00DB4FC0" w:rsidP="00FF0200">
            <w:pPr>
              <w:rPr>
                <w:lang w:val="mk-MK"/>
              </w:rPr>
            </w:pPr>
          </w:p>
        </w:tc>
        <w:tc>
          <w:tcPr>
            <w:tcW w:w="3410" w:type="pct"/>
            <w:shd w:val="clear" w:color="auto" w:fill="auto"/>
          </w:tcPr>
          <w:p w14:paraId="0F3CF9BC" w14:textId="224BFFAC" w:rsidR="00DB4FC0" w:rsidRDefault="00D14E10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Во Пријавата, во делот Б.1. Програма треба да ги наведете акциите кои планирате да ги спроведете во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перидот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на институционалната поддршка од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Цивика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мобилитас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(за 2 години)</w:t>
            </w:r>
            <w:r w:rsidR="00831EA8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, со цел да направите општествени промени кои придонесуваат кон еден или повеќе </w:t>
            </w:r>
            <w:r w:rsidR="00795443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од четирите </w:t>
            </w:r>
            <w:r w:rsidR="00831EA8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резултати на </w:t>
            </w:r>
            <w:proofErr w:type="spellStart"/>
            <w:r w:rsidR="00831EA8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Цивика</w:t>
            </w:r>
            <w:proofErr w:type="spellEnd"/>
            <w:r w:rsidR="00831EA8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31EA8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мобилитас</w:t>
            </w:r>
            <w:proofErr w:type="spellEnd"/>
            <w:r w:rsidR="00831EA8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831EA8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Овозможувачко</w:t>
            </w:r>
            <w:proofErr w:type="spellEnd"/>
            <w:r w:rsidR="00831EA8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опкружување за граѓанското општество; Граѓански ангажман; Соработка и Граѓанско учество.</w:t>
            </w:r>
            <w:r w:rsidR="00795443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Подетален опис на секој од овие четири резултати/области е даден со закосени сиви букви во полето Опис, кое се наоѓа под секој</w:t>
            </w:r>
            <w:r w:rsidR="0093315A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а</w:t>
            </w:r>
            <w:r w:rsidR="00795443"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област посебно.</w:t>
            </w:r>
          </w:p>
          <w:p w14:paraId="0A8DFD05" w14:textId="77777777" w:rsidR="00B913CB" w:rsidRPr="00472537" w:rsidRDefault="00B913CB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6D266CE3" w14:textId="77777777" w:rsidR="00795443" w:rsidRDefault="00795443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Во делот Б.1. Програма </w:t>
            </w:r>
            <w:r w:rsidRPr="00472537">
              <w:rPr>
                <w:rFonts w:asciiTheme="minorHAnsi" w:eastAsia="Segoe UI" w:hAnsiTheme="minorHAnsi" w:cs="Segoe UI"/>
                <w:b/>
                <w:color w:val="auto"/>
                <w:sz w:val="22"/>
                <w:szCs w:val="22"/>
              </w:rPr>
              <w:t>не мора</w:t>
            </w: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да бидат пополнети сите </w:t>
            </w:r>
            <w:r w:rsidR="0093315A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четири </w:t>
            </w: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области. Пополнете ги само оние области во рамки на кои планирате да спроведувате активности во периодот на институционалната поддршка.</w:t>
            </w:r>
          </w:p>
          <w:p w14:paraId="19C7AF3D" w14:textId="1CC8B1C8" w:rsidR="0049184C" w:rsidRPr="00472537" w:rsidRDefault="0049184C" w:rsidP="00ED63B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</w:tc>
      </w:tr>
      <w:tr w:rsidR="00795443" w:rsidRPr="00472537" w14:paraId="24B8A5D5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1D09B82F" w14:textId="39CA4C9A" w:rsidR="00795443" w:rsidRPr="00472537" w:rsidRDefault="00795443" w:rsidP="004A54B1">
            <w:pPr>
              <w:rPr>
                <w:rFonts w:cs="Segoe UI"/>
                <w:highlight w:val="yellow"/>
              </w:rPr>
            </w:pPr>
            <w:r w:rsidRPr="00472537">
              <w:rPr>
                <w:rFonts w:eastAsia="Times New Roman" w:cstheme="minorHAnsi"/>
                <w:lang w:val="mk-MK"/>
              </w:rPr>
              <w:t xml:space="preserve">П.13. </w:t>
            </w:r>
            <w:proofErr w:type="spellStart"/>
            <w:r w:rsidRPr="00472537">
              <w:rPr>
                <w:rFonts w:eastAsia="Times New Roman" w:cstheme="minorHAnsi"/>
              </w:rPr>
              <w:t>Како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ги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поделиме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или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распоредиме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активностите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кои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се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однесуваат</w:t>
            </w:r>
            <w:proofErr w:type="spellEnd"/>
            <w:r w:rsidRPr="00472537">
              <w:rPr>
                <w:rFonts w:eastAsia="Times New Roman" w:cstheme="minorHAnsi"/>
              </w:rPr>
              <w:t xml:space="preserve"> на </w:t>
            </w:r>
            <w:proofErr w:type="spellStart"/>
            <w:r w:rsidRPr="00472537">
              <w:rPr>
                <w:rFonts w:eastAsia="Times New Roman" w:cstheme="minorHAnsi"/>
              </w:rPr>
              <w:t>институционален</w:t>
            </w:r>
            <w:proofErr w:type="spellEnd"/>
            <w:r w:rsidRPr="00472537">
              <w:rPr>
                <w:rFonts w:eastAsia="Times New Roman" w:cstheme="minorHAnsi"/>
              </w:rPr>
              <w:t xml:space="preserve"> развој на </w:t>
            </w:r>
            <w:proofErr w:type="spellStart"/>
            <w:r w:rsidRPr="00472537">
              <w:rPr>
                <w:rFonts w:eastAsia="Times New Roman" w:cstheme="minorHAnsi"/>
              </w:rPr>
              <w:t>организацијата</w:t>
            </w:r>
            <w:proofErr w:type="spellEnd"/>
            <w:r w:rsidRPr="00472537">
              <w:rPr>
                <w:rFonts w:eastAsia="Times New Roman" w:cstheme="minorHAnsi"/>
              </w:rPr>
              <w:t xml:space="preserve"> од </w:t>
            </w:r>
            <w:proofErr w:type="spellStart"/>
            <w:r w:rsidRPr="00472537">
              <w:rPr>
                <w:rFonts w:eastAsia="Times New Roman" w:cstheme="minorHAnsi"/>
              </w:rPr>
              <w:t>активностите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кои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ќе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ги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работиме</w:t>
            </w:r>
            <w:proofErr w:type="spellEnd"/>
            <w:r w:rsidRPr="00472537">
              <w:rPr>
                <w:rFonts w:eastAsia="Times New Roman" w:cstheme="minorHAnsi"/>
              </w:rPr>
              <w:t xml:space="preserve"> на </w:t>
            </w:r>
            <w:proofErr w:type="spellStart"/>
            <w:r w:rsidRPr="00472537">
              <w:rPr>
                <w:rFonts w:eastAsia="Times New Roman" w:cstheme="minorHAnsi"/>
              </w:rPr>
              <w:t>терен</w:t>
            </w:r>
            <w:proofErr w:type="spellEnd"/>
            <w:r w:rsidRPr="00472537">
              <w:rPr>
                <w:rFonts w:eastAsia="Times New Roman" w:cstheme="minorHAnsi"/>
              </w:rPr>
              <w:t xml:space="preserve"> и </w:t>
            </w:r>
            <w:proofErr w:type="spellStart"/>
            <w:r w:rsidRPr="00472537">
              <w:rPr>
                <w:rFonts w:eastAsia="Times New Roman" w:cstheme="minorHAnsi"/>
              </w:rPr>
              <w:t>ќе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се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однесуваат</w:t>
            </w:r>
            <w:proofErr w:type="spellEnd"/>
            <w:r w:rsidRPr="00472537">
              <w:rPr>
                <w:rFonts w:eastAsia="Times New Roman" w:cstheme="minorHAnsi"/>
              </w:rPr>
              <w:t xml:space="preserve"> на </w:t>
            </w:r>
            <w:proofErr w:type="spellStart"/>
            <w:r w:rsidRPr="00472537">
              <w:rPr>
                <w:rFonts w:eastAsia="Times New Roman" w:cstheme="minorHAnsi"/>
              </w:rPr>
              <w:t>конкретно</w:t>
            </w:r>
            <w:proofErr w:type="spellEnd"/>
            <w:r w:rsidRPr="00472537">
              <w:rPr>
                <w:rFonts w:eastAsia="Times New Roman" w:cstheme="minorHAnsi"/>
              </w:rPr>
              <w:t xml:space="preserve"> </w:t>
            </w:r>
            <w:proofErr w:type="spellStart"/>
            <w:r w:rsidRPr="00472537">
              <w:rPr>
                <w:rFonts w:eastAsia="Times New Roman" w:cstheme="minorHAnsi"/>
              </w:rPr>
              <w:t>прашање</w:t>
            </w:r>
            <w:proofErr w:type="spellEnd"/>
            <w:r w:rsidRPr="00472537">
              <w:rPr>
                <w:rFonts w:eastAsia="Times New Roman" w:cstheme="minorHAnsi"/>
                <w:lang w:val="mk-MK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6E143FF1" w14:textId="1292CDB4" w:rsidR="00795443" w:rsidRPr="00472537" w:rsidRDefault="001773BC" w:rsidP="00F31231">
            <w:pPr>
              <w:pStyle w:val="FootnoteText"/>
              <w:jc w:val="both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>Планираните Резултати, Индикатори и а</w:t>
            </w:r>
            <w:r w:rsidR="00795443"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ктивности кои што </w:t>
            </w:r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>се</w:t>
            </w:r>
            <w:r w:rsidR="00795443"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однесуваат</w:t>
            </w:r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на институционалниот развој на организацијата </w:t>
            </w:r>
            <w:r w:rsidR="00ED63B1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во Пријавата </w:t>
            </w:r>
            <w:r w:rsidRPr="00472537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треба да ги напишете во дел Б.3. Организациска анализа, точка 3. Промени/подобрувања. </w:t>
            </w:r>
          </w:p>
          <w:p w14:paraId="49020157" w14:textId="77777777" w:rsidR="001773BC" w:rsidRPr="00472537" w:rsidRDefault="001773BC" w:rsidP="00F31231">
            <w:pPr>
              <w:pStyle w:val="FootnoteText"/>
              <w:jc w:val="both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</w:p>
          <w:p w14:paraId="762C4310" w14:textId="77777777" w:rsidR="001773BC" w:rsidRDefault="001773BC" w:rsidP="00F31231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Акциите кои планирате да ги спроведете во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перидот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на институционалната поддршка од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Цивика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мобилитас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(за 2 години), со цел да направите општествени промени кои придонесуваат кон еден или повеќе од четирите резултати на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Цивика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мобилитас</w:t>
            </w:r>
            <w:proofErr w:type="spellEnd"/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</w:t>
            </w:r>
            <w:r w:rsidR="00ED63B1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во Пријавата </w:t>
            </w: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треба да ги напишете во делот Б.1. Програма (за ова види повеќе во одговорот на прашањето П.12.) </w:t>
            </w:r>
          </w:p>
          <w:p w14:paraId="18EBAF81" w14:textId="540FDF0D" w:rsidR="0049184C" w:rsidRPr="00472537" w:rsidRDefault="0049184C" w:rsidP="00F31231">
            <w:pPr>
              <w:pStyle w:val="FootnoteText"/>
              <w:jc w:val="both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</w:p>
        </w:tc>
      </w:tr>
      <w:tr w:rsidR="001773BC" w:rsidRPr="00472537" w14:paraId="625098FE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322B4C8F" w14:textId="4224D720" w:rsidR="001773BC" w:rsidRPr="00472537" w:rsidRDefault="001773BC" w:rsidP="001773BC">
            <w:r w:rsidRPr="00472537">
              <w:rPr>
                <w:lang w:val="mk-MK"/>
              </w:rPr>
              <w:t xml:space="preserve">П.14. </w:t>
            </w:r>
            <w:proofErr w:type="spellStart"/>
            <w:r w:rsidRPr="00472537">
              <w:t>Дали</w:t>
            </w:r>
            <w:proofErr w:type="spellEnd"/>
            <w:r w:rsidRPr="00472537">
              <w:t xml:space="preserve"> во </w:t>
            </w:r>
            <w:proofErr w:type="spellStart"/>
            <w:r w:rsidRPr="00472537">
              <w:t>буџетот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може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предвиди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купување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опрема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која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ние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потребна</w:t>
            </w:r>
            <w:proofErr w:type="spellEnd"/>
            <w:r w:rsidRPr="00472537">
              <w:t>?</w:t>
            </w:r>
          </w:p>
          <w:p w14:paraId="394A1A9A" w14:textId="77777777" w:rsidR="001773BC" w:rsidRPr="00472537" w:rsidRDefault="001773BC" w:rsidP="00795443">
            <w:pPr>
              <w:rPr>
                <w:rFonts w:eastAsia="Times New Roman" w:cstheme="minorHAnsi"/>
                <w:lang w:val="mk-MK"/>
              </w:rPr>
            </w:pPr>
          </w:p>
        </w:tc>
        <w:tc>
          <w:tcPr>
            <w:tcW w:w="3410" w:type="pct"/>
            <w:shd w:val="clear" w:color="auto" w:fill="auto"/>
          </w:tcPr>
          <w:p w14:paraId="1F93C79C" w14:textId="77777777" w:rsidR="0037674B" w:rsidRPr="00472537" w:rsidRDefault="0037674B" w:rsidP="00D90F66">
            <w:pPr>
              <w:pStyle w:val="BodyText"/>
              <w:ind w:left="0"/>
              <w:jc w:val="both"/>
              <w:rPr>
                <w:rFonts w:asciiTheme="minorHAnsi" w:hAnsiTheme="minorHAnsi" w:cs="Segoe UI"/>
                <w:lang w:val="mk-MK"/>
              </w:rPr>
            </w:pPr>
            <w:r w:rsidRPr="00472537">
              <w:rPr>
                <w:rFonts w:asciiTheme="minorHAnsi" w:hAnsiTheme="minorHAnsi" w:cs="Segoe UI"/>
                <w:lang w:val="mk-MK"/>
              </w:rPr>
              <w:t>Согласно точка 3.4. од Водичот, како подобни, иако непрепорачливи, ќе бидат третирани следните трошоци:</w:t>
            </w:r>
          </w:p>
          <w:p w14:paraId="035D5F9A" w14:textId="77777777" w:rsidR="0037674B" w:rsidRPr="00472537" w:rsidRDefault="0037674B" w:rsidP="00D90F66">
            <w:pPr>
              <w:pStyle w:val="ListParagraph"/>
              <w:widowControl w:val="0"/>
              <w:tabs>
                <w:tab w:val="left" w:pos="954"/>
              </w:tabs>
              <w:autoSpaceDE w:val="0"/>
              <w:autoSpaceDN w:val="0"/>
              <w:ind w:left="0" w:firstLine="0"/>
              <w:contextualSpacing w:val="0"/>
              <w:rPr>
                <w:rFonts w:asciiTheme="minorHAnsi" w:hAnsiTheme="minorHAnsi" w:cs="Segoe UI"/>
                <w:spacing w:val="-3"/>
                <w:szCs w:val="22"/>
              </w:rPr>
            </w:pP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Набавка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или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реновирање (целосно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или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делумно)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на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основни средства (земја, згради), возила, опрема, мебел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и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друг инвентар. Овие трошоци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ќе може да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бидат максимално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20% од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вкупниот износ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на </w:t>
            </w:r>
            <w:proofErr w:type="spellStart"/>
            <w:r w:rsidRPr="00472537">
              <w:rPr>
                <w:rFonts w:asciiTheme="minorHAnsi" w:hAnsiTheme="minorHAnsi" w:cs="Segoe UI"/>
                <w:spacing w:val="-3"/>
                <w:szCs w:val="22"/>
              </w:rPr>
              <w:t>грантот</w:t>
            </w:r>
            <w:proofErr w:type="spellEnd"/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и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треба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да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бидат дополнително оправдани </w:t>
            </w:r>
            <w:r w:rsidRPr="00472537">
              <w:rPr>
                <w:rFonts w:asciiTheme="minorHAnsi" w:hAnsiTheme="minorHAnsi" w:cs="Segoe UI"/>
                <w:szCs w:val="22"/>
              </w:rPr>
              <w:t>во фа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 xml:space="preserve">зата </w:t>
            </w:r>
            <w:r w:rsidRPr="00472537">
              <w:rPr>
                <w:rFonts w:asciiTheme="minorHAnsi" w:hAnsiTheme="minorHAnsi" w:cs="Segoe UI"/>
                <w:szCs w:val="22"/>
              </w:rPr>
              <w:t xml:space="preserve">на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>склучување</w:t>
            </w:r>
            <w:r w:rsidRPr="00472537">
              <w:rPr>
                <w:rFonts w:asciiTheme="minorHAnsi" w:hAnsiTheme="minorHAnsi" w:cs="Segoe UI"/>
                <w:spacing w:val="-9"/>
                <w:szCs w:val="22"/>
              </w:rPr>
              <w:t xml:space="preserve"> </w:t>
            </w:r>
            <w:r w:rsidRPr="00472537">
              <w:rPr>
                <w:rFonts w:asciiTheme="minorHAnsi" w:hAnsiTheme="minorHAnsi" w:cs="Segoe UI"/>
                <w:spacing w:val="-3"/>
                <w:szCs w:val="22"/>
              </w:rPr>
              <w:t>договор.</w:t>
            </w:r>
          </w:p>
          <w:p w14:paraId="302945B4" w14:textId="77777777" w:rsidR="0037674B" w:rsidRPr="00472537" w:rsidRDefault="0037674B" w:rsidP="00D90F66">
            <w:pPr>
              <w:spacing w:after="0" w:line="240" w:lineRule="auto"/>
              <w:jc w:val="both"/>
              <w:rPr>
                <w:rFonts w:eastAsia="Segoe UI" w:cs="Segoe UI"/>
                <w:spacing w:val="-2"/>
                <w:lang w:val="mk-MK"/>
              </w:rPr>
            </w:pPr>
            <w:r w:rsidRPr="00472537">
              <w:rPr>
                <w:rFonts w:eastAsia="Segoe UI" w:cs="Segoe UI"/>
                <w:spacing w:val="-2"/>
                <w:lang w:val="mk-MK"/>
              </w:rPr>
              <w:t>Напомена: Согласно Законот за сметководство на непрофитни организации, под основни средства се подразбираат сите средства чија набавна вредност е над 300 евра во денарска противвредност</w:t>
            </w:r>
          </w:p>
          <w:p w14:paraId="1B15ADBB" w14:textId="77777777" w:rsidR="001773BC" w:rsidRDefault="0037674B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Средства со набавна вредност под 300 евра во денарска противвредност се водат како “ситен инвентар“ и не се третираат како “подобни, а непрепорачливи“ трошоци</w:t>
            </w:r>
            <w:r w:rsid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.</w:t>
            </w:r>
          </w:p>
          <w:p w14:paraId="29B6AE96" w14:textId="77777777" w:rsidR="0049184C" w:rsidRDefault="0049184C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60546730" w14:textId="77777777" w:rsidR="0049184C" w:rsidRDefault="0049184C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21078D35" w14:textId="77777777" w:rsidR="0049184C" w:rsidRDefault="0049184C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39C0EBE4" w14:textId="77777777" w:rsidR="0049184C" w:rsidRDefault="0049184C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3926682A" w14:textId="77777777" w:rsidR="0049184C" w:rsidRDefault="0049184C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1176E109" w14:textId="77777777" w:rsidR="0049184C" w:rsidRDefault="0049184C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18A3DE94" w14:textId="77777777" w:rsidR="0049184C" w:rsidRDefault="0049184C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6AEB5CB6" w14:textId="3EA84127" w:rsidR="0049184C" w:rsidRPr="00472537" w:rsidRDefault="0049184C" w:rsidP="00D90F66">
            <w:pPr>
              <w:pStyle w:val="FootnoteText"/>
              <w:jc w:val="both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</w:p>
        </w:tc>
      </w:tr>
      <w:tr w:rsidR="0037674B" w:rsidRPr="00472537" w14:paraId="0AB4AA8A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58430C6C" w14:textId="7063DB21" w:rsidR="000648AE" w:rsidRPr="00472537" w:rsidRDefault="000648AE" w:rsidP="000648AE">
            <w:pPr>
              <w:rPr>
                <w:lang w:val="mk-MK"/>
              </w:rPr>
            </w:pPr>
            <w:r w:rsidRPr="00472537">
              <w:rPr>
                <w:lang w:val="mk-MK"/>
              </w:rPr>
              <w:t>П.15. Д</w:t>
            </w:r>
            <w:proofErr w:type="spellStart"/>
            <w:r w:rsidRPr="00472537">
              <w:t>али</w:t>
            </w:r>
            <w:proofErr w:type="spellEnd"/>
            <w:r w:rsidRPr="00472537">
              <w:t xml:space="preserve"> за </w:t>
            </w:r>
            <w:proofErr w:type="spellStart"/>
            <w:r w:rsidRPr="00472537">
              <w:t>новоформираните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организации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кои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коалиција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ќе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треба</w:t>
            </w:r>
            <w:proofErr w:type="spellEnd"/>
            <w:r w:rsidRPr="00472537">
              <w:t xml:space="preserve"> од </w:t>
            </w:r>
            <w:proofErr w:type="spellStart"/>
            <w:r w:rsidRPr="00472537">
              <w:t>сите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членки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финансиски</w:t>
            </w:r>
            <w:proofErr w:type="spellEnd"/>
            <w:r w:rsidRPr="00472537">
              <w:t xml:space="preserve"> и </w:t>
            </w:r>
            <w:proofErr w:type="spellStart"/>
            <w:r w:rsidRPr="00472537">
              <w:t>наративни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извештаи</w:t>
            </w:r>
            <w:proofErr w:type="spellEnd"/>
            <w:r w:rsidRPr="00472537">
              <w:t xml:space="preserve"> за </w:t>
            </w:r>
            <w:proofErr w:type="spellStart"/>
            <w:r w:rsidRPr="00472537">
              <w:t>последните</w:t>
            </w:r>
            <w:proofErr w:type="spellEnd"/>
            <w:r w:rsidRPr="00472537">
              <w:t xml:space="preserve"> 4 </w:t>
            </w:r>
            <w:proofErr w:type="spellStart"/>
            <w:r w:rsidRPr="00472537">
              <w:t>години</w:t>
            </w:r>
            <w:proofErr w:type="spellEnd"/>
            <w:r w:rsidRPr="00472537">
              <w:rPr>
                <w:lang w:val="mk-MK"/>
              </w:rPr>
              <w:t>?</w:t>
            </w:r>
          </w:p>
          <w:p w14:paraId="7C9B4C16" w14:textId="77777777" w:rsidR="0037674B" w:rsidRPr="00472537" w:rsidRDefault="0037674B" w:rsidP="001773BC">
            <w:pPr>
              <w:rPr>
                <w:lang w:val="mk-MK"/>
              </w:rPr>
            </w:pPr>
          </w:p>
        </w:tc>
        <w:tc>
          <w:tcPr>
            <w:tcW w:w="3410" w:type="pct"/>
            <w:shd w:val="clear" w:color="auto" w:fill="auto"/>
          </w:tcPr>
          <w:p w14:paraId="5E7BA349" w14:textId="408E1152" w:rsidR="00914DA8" w:rsidRPr="00472537" w:rsidRDefault="000648AE" w:rsidP="00D90F66">
            <w:pPr>
              <w:pStyle w:val="BodyText"/>
              <w:ind w:left="0"/>
              <w:jc w:val="both"/>
              <w:rPr>
                <w:rFonts w:asciiTheme="minorHAnsi" w:hAnsiTheme="minorHAnsi" w:cs="Segoe UI"/>
                <w:lang w:val="mk-MK"/>
              </w:rPr>
            </w:pPr>
            <w:r w:rsidRPr="00472537">
              <w:rPr>
                <w:rFonts w:asciiTheme="minorHAnsi" w:hAnsiTheme="minorHAnsi" w:cs="Segoe UI"/>
                <w:lang w:val="mk-MK"/>
              </w:rPr>
              <w:t xml:space="preserve">Во Пријавата, во делот А. </w:t>
            </w:r>
            <w:proofErr w:type="spellStart"/>
            <w:r w:rsidRPr="00472537">
              <w:rPr>
                <w:rFonts w:asciiTheme="minorHAnsi" w:hAnsiTheme="minorHAnsi" w:cs="Segoe UI"/>
                <w:lang w:val="mk-MK"/>
              </w:rPr>
              <w:t>Апликант</w:t>
            </w:r>
            <w:proofErr w:type="spellEnd"/>
            <w:r w:rsidRPr="00472537">
              <w:rPr>
                <w:rFonts w:asciiTheme="minorHAnsi" w:hAnsiTheme="minorHAnsi" w:cs="Segoe UI"/>
                <w:lang w:val="mk-MK"/>
              </w:rPr>
              <w:t xml:space="preserve"> во сите полиња, вклучително и полињата кои се однесуваат на финансискиот капацитет за последните четири години се пополнуваат податоци </w:t>
            </w:r>
            <w:r w:rsidRPr="00472537">
              <w:rPr>
                <w:rFonts w:asciiTheme="minorHAnsi" w:hAnsiTheme="minorHAnsi" w:cs="Segoe UI"/>
                <w:b/>
                <w:lang w:val="mk-MK"/>
              </w:rPr>
              <w:t>само за правното лице кое што аплицира</w:t>
            </w:r>
            <w:r w:rsidRPr="00472537">
              <w:rPr>
                <w:rFonts w:asciiTheme="minorHAnsi" w:hAnsiTheme="minorHAnsi" w:cs="Segoe UI"/>
                <w:lang w:val="mk-MK"/>
              </w:rPr>
              <w:t>, а не за сите членки од коа</w:t>
            </w:r>
            <w:r w:rsidR="00914DA8" w:rsidRPr="00472537">
              <w:rPr>
                <w:rFonts w:asciiTheme="minorHAnsi" w:hAnsiTheme="minorHAnsi" w:cs="Segoe UI"/>
                <w:lang w:val="mk-MK"/>
              </w:rPr>
              <w:t xml:space="preserve">лицијата. Доколку правното лице што аплицира е новоформирана организација </w:t>
            </w:r>
            <w:r w:rsidR="00472421" w:rsidRPr="00472537">
              <w:rPr>
                <w:rFonts w:asciiTheme="minorHAnsi" w:hAnsiTheme="minorHAnsi" w:cs="Segoe UI"/>
                <w:lang w:val="mk-MK"/>
              </w:rPr>
              <w:t>и дел од прашањата не се применливи, како на пример делот: Капацитет, во тие полиња ставете “/“ или зборовите “не е применливо“.</w:t>
            </w:r>
          </w:p>
          <w:p w14:paraId="6CC2DD67" w14:textId="3AC6FF5A" w:rsidR="00914DA8" w:rsidRPr="00472537" w:rsidRDefault="000648AE" w:rsidP="00D90F66">
            <w:pPr>
              <w:pStyle w:val="BodyText"/>
              <w:ind w:left="0"/>
              <w:jc w:val="both"/>
              <w:rPr>
                <w:rFonts w:asciiTheme="minorHAnsi" w:hAnsiTheme="minorHAnsi" w:cs="Segoe UI"/>
                <w:lang w:val="mk-MK"/>
              </w:rPr>
            </w:pPr>
            <w:r w:rsidRPr="00472537">
              <w:rPr>
                <w:rFonts w:asciiTheme="minorHAnsi" w:hAnsiTheme="minorHAnsi" w:cs="Segoe UI"/>
                <w:lang w:val="mk-MK"/>
              </w:rPr>
              <w:t xml:space="preserve">При аплицирањето </w:t>
            </w:r>
            <w:r w:rsidR="00472421" w:rsidRPr="00472537">
              <w:rPr>
                <w:rFonts w:asciiTheme="minorHAnsi" w:hAnsiTheme="minorHAnsi" w:cs="Segoe UI"/>
                <w:lang w:val="mk-MK"/>
              </w:rPr>
              <w:t xml:space="preserve">не </w:t>
            </w:r>
            <w:r w:rsidRPr="00472537">
              <w:rPr>
                <w:rFonts w:asciiTheme="minorHAnsi" w:hAnsiTheme="minorHAnsi" w:cs="Segoe UI"/>
                <w:lang w:val="mk-MK"/>
              </w:rPr>
              <w:t xml:space="preserve">треба да </w:t>
            </w:r>
            <w:r w:rsidR="00472421" w:rsidRPr="00472537">
              <w:rPr>
                <w:rFonts w:asciiTheme="minorHAnsi" w:hAnsiTheme="minorHAnsi" w:cs="Segoe UI"/>
                <w:lang w:val="mk-MK"/>
              </w:rPr>
              <w:t>доставувате други прилози освен оние</w:t>
            </w:r>
            <w:r w:rsidRPr="00472537">
              <w:rPr>
                <w:rFonts w:asciiTheme="minorHAnsi" w:hAnsiTheme="minorHAnsi" w:cs="Segoe UI"/>
                <w:lang w:val="mk-MK"/>
              </w:rPr>
              <w:t xml:space="preserve"> кои се наведени во Водичот, точка 4.</w:t>
            </w:r>
            <w:r w:rsidR="00472421" w:rsidRPr="00472537">
              <w:rPr>
                <w:rFonts w:asciiTheme="minorHAnsi" w:hAnsiTheme="minorHAnsi" w:cs="Segoe UI"/>
                <w:lang w:val="mk-MK"/>
              </w:rPr>
              <w:t>1.,</w:t>
            </w:r>
            <w:r w:rsidRPr="00472537">
              <w:rPr>
                <w:rFonts w:asciiTheme="minorHAnsi" w:hAnsiTheme="minorHAnsi" w:cs="Segoe UI"/>
                <w:lang w:val="mk-MK"/>
              </w:rPr>
              <w:t xml:space="preserve"> дел Г:  Прилози на Образецот за пријава.</w:t>
            </w:r>
            <w:r w:rsidR="00914DA8" w:rsidRPr="00472537">
              <w:rPr>
                <w:rFonts w:asciiTheme="minorHAnsi" w:hAnsiTheme="minorHAnsi" w:cs="Segoe UI"/>
                <w:lang w:val="mk-MK"/>
              </w:rPr>
              <w:t xml:space="preserve"> Доколку оцени дека е потребно Комисијата</w:t>
            </w:r>
            <w:r w:rsidR="00472421" w:rsidRPr="00472537">
              <w:rPr>
                <w:rFonts w:asciiTheme="minorHAnsi" w:hAnsiTheme="minorHAnsi" w:cs="Segoe UI"/>
                <w:lang w:val="mk-MK"/>
              </w:rPr>
              <w:t xml:space="preserve"> за избор на </w:t>
            </w:r>
            <w:proofErr w:type="spellStart"/>
            <w:r w:rsidR="00472421" w:rsidRPr="00472537">
              <w:rPr>
                <w:rFonts w:asciiTheme="minorHAnsi" w:hAnsiTheme="minorHAnsi" w:cs="Segoe UI"/>
                <w:lang w:val="mk-MK"/>
              </w:rPr>
              <w:t>грантови</w:t>
            </w:r>
            <w:proofErr w:type="spellEnd"/>
            <w:r w:rsidR="00472421" w:rsidRPr="00472537">
              <w:rPr>
                <w:rFonts w:asciiTheme="minorHAnsi" w:hAnsiTheme="minorHAnsi" w:cs="Segoe UI"/>
                <w:lang w:val="mk-MK"/>
              </w:rPr>
              <w:t xml:space="preserve"> може овие документи за кои што прашувате</w:t>
            </w:r>
            <w:r w:rsidR="00914DA8" w:rsidRPr="00472537">
              <w:rPr>
                <w:rFonts w:asciiTheme="minorHAnsi" w:hAnsiTheme="minorHAnsi" w:cs="Segoe UI"/>
                <w:lang w:val="mk-MK"/>
              </w:rPr>
              <w:t xml:space="preserve">, како и било кои други документи релевантни за институционалниот </w:t>
            </w:r>
            <w:proofErr w:type="spellStart"/>
            <w:r w:rsidR="00914DA8" w:rsidRPr="00472537">
              <w:rPr>
                <w:rFonts w:asciiTheme="minorHAnsi" w:hAnsiTheme="minorHAnsi" w:cs="Segoe UI"/>
                <w:lang w:val="mk-MK"/>
              </w:rPr>
              <w:t>грант</w:t>
            </w:r>
            <w:proofErr w:type="spellEnd"/>
            <w:r w:rsidR="00914DA8" w:rsidRPr="00472537">
              <w:rPr>
                <w:rFonts w:asciiTheme="minorHAnsi" w:hAnsiTheme="minorHAnsi" w:cs="Segoe UI"/>
                <w:lang w:val="mk-MK"/>
              </w:rPr>
              <w:t xml:space="preserve"> да ги побара на увид дополнително, согласно точка 6. </w:t>
            </w:r>
            <w:r w:rsidR="00D90F66">
              <w:rPr>
                <w:rFonts w:asciiTheme="minorHAnsi" w:hAnsiTheme="minorHAnsi" w:cs="Segoe UI"/>
                <w:lang w:val="mk-MK"/>
              </w:rPr>
              <w:t>о</w:t>
            </w:r>
            <w:r w:rsidR="00914DA8" w:rsidRPr="00472537">
              <w:rPr>
                <w:rFonts w:asciiTheme="minorHAnsi" w:hAnsiTheme="minorHAnsi" w:cs="Segoe UI"/>
                <w:lang w:val="mk-MK"/>
              </w:rPr>
              <w:t xml:space="preserve">д Водичот. </w:t>
            </w:r>
          </w:p>
        </w:tc>
      </w:tr>
      <w:tr w:rsidR="00472421" w:rsidRPr="00472537" w14:paraId="10D46F2F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6F6001A2" w14:textId="0D522152" w:rsidR="00472421" w:rsidRPr="00472537" w:rsidRDefault="00472421" w:rsidP="00472421">
            <w:pPr>
              <w:rPr>
                <w:lang w:val="mk-MK"/>
              </w:rPr>
            </w:pPr>
            <w:r w:rsidRPr="00472537">
              <w:rPr>
                <w:lang w:val="mk-MK"/>
              </w:rPr>
              <w:t>П.16. Д</w:t>
            </w:r>
            <w:proofErr w:type="spellStart"/>
            <w:r w:rsidRPr="00472537">
              <w:t>околку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некоја</w:t>
            </w:r>
            <w:proofErr w:type="spellEnd"/>
            <w:r w:rsidRPr="00472537">
              <w:t xml:space="preserve"> од </w:t>
            </w:r>
            <w:proofErr w:type="spellStart"/>
            <w:r w:rsidRPr="00472537">
              <w:t>членките</w:t>
            </w:r>
            <w:proofErr w:type="spellEnd"/>
            <w:r w:rsidRPr="00472537">
              <w:t xml:space="preserve"> </w:t>
            </w:r>
            <w:r w:rsidR="00F31231">
              <w:rPr>
                <w:lang w:val="mk-MK"/>
              </w:rPr>
              <w:t xml:space="preserve">на коалицијата </w:t>
            </w:r>
            <w:r w:rsidRPr="00472537">
              <w:t xml:space="preserve">е </w:t>
            </w:r>
            <w:proofErr w:type="spellStart"/>
            <w:r w:rsidRPr="00472537">
              <w:t>корисник</w:t>
            </w:r>
            <w:proofErr w:type="spellEnd"/>
            <w:r w:rsidRPr="00472537">
              <w:t xml:space="preserve"> на </w:t>
            </w:r>
            <w:proofErr w:type="spellStart"/>
            <w:r w:rsidRPr="00472537">
              <w:t>акциски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грант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дали</w:t>
            </w:r>
            <w:proofErr w:type="spellEnd"/>
            <w:r w:rsidRPr="00472537">
              <w:t xml:space="preserve"> е </w:t>
            </w:r>
            <w:proofErr w:type="spellStart"/>
            <w:r w:rsidRPr="00472537">
              <w:t>проблем</w:t>
            </w:r>
            <w:proofErr w:type="spellEnd"/>
            <w:r w:rsidRPr="00472537">
              <w:t xml:space="preserve"> за </w:t>
            </w:r>
            <w:proofErr w:type="spellStart"/>
            <w:r w:rsidRPr="00472537">
              <w:t>апликацијата</w:t>
            </w:r>
            <w:proofErr w:type="spellEnd"/>
            <w:r w:rsidRPr="00472537">
              <w:rPr>
                <w:lang w:val="mk-MK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6DCC27B4" w14:textId="77777777" w:rsidR="00481005" w:rsidRDefault="00481005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4C1C1CCD" w14:textId="77777777" w:rsidR="00481005" w:rsidRDefault="00481005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009DFC21" w14:textId="0E147351" w:rsidR="00472421" w:rsidRPr="00472537" w:rsidRDefault="00472421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Види одговор на прашање П.</w:t>
            </w:r>
            <w:r w:rsidR="00D90F66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6</w:t>
            </w:r>
            <w:r w:rsidRPr="00472537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. </w:t>
            </w:r>
          </w:p>
          <w:p w14:paraId="512B9A8A" w14:textId="77777777" w:rsidR="00472421" w:rsidRPr="00472537" w:rsidRDefault="00472421" w:rsidP="00D90F66">
            <w:pPr>
              <w:pStyle w:val="BodyText"/>
              <w:ind w:left="0"/>
              <w:jc w:val="both"/>
              <w:rPr>
                <w:rFonts w:asciiTheme="minorHAnsi" w:hAnsiTheme="minorHAnsi" w:cs="Segoe UI"/>
                <w:lang w:val="mk-MK"/>
              </w:rPr>
            </w:pPr>
          </w:p>
        </w:tc>
      </w:tr>
      <w:tr w:rsidR="00472421" w:rsidRPr="00472537" w14:paraId="4F1CA6C5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20138C19" w14:textId="7691036E" w:rsidR="00655758" w:rsidRDefault="00472421" w:rsidP="00655758">
            <w:pPr>
              <w:rPr>
                <w:lang w:val="mk-MK"/>
              </w:rPr>
            </w:pPr>
            <w:r w:rsidRPr="00472537">
              <w:rPr>
                <w:lang w:val="mk-MK"/>
              </w:rPr>
              <w:t xml:space="preserve">П.17. </w:t>
            </w:r>
            <w:proofErr w:type="spellStart"/>
            <w:r w:rsidRPr="00472537">
              <w:t>Дали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може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да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се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финансира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волонтерската</w:t>
            </w:r>
            <w:proofErr w:type="spellEnd"/>
            <w:r w:rsidRPr="00472537">
              <w:t xml:space="preserve"> </w:t>
            </w:r>
            <w:proofErr w:type="spellStart"/>
            <w:r w:rsidRPr="00472537">
              <w:t>работа</w:t>
            </w:r>
            <w:proofErr w:type="spellEnd"/>
            <w:r w:rsidRPr="00472537">
              <w:t xml:space="preserve"> за </w:t>
            </w:r>
            <w:proofErr w:type="spellStart"/>
            <w:r w:rsidRPr="00472537">
              <w:t>време</w:t>
            </w:r>
            <w:proofErr w:type="spellEnd"/>
            <w:r w:rsidRPr="00472537">
              <w:t xml:space="preserve"> на Covid19? </w:t>
            </w:r>
          </w:p>
          <w:p w14:paraId="27DF568B" w14:textId="41989BCE" w:rsidR="00472421" w:rsidRPr="00472537" w:rsidRDefault="00655758" w:rsidP="00655758">
            <w:pPr>
              <w:rPr>
                <w:lang w:val="mk-MK"/>
              </w:rPr>
            </w:pPr>
            <w:r w:rsidRPr="006A2A65">
              <w:t xml:space="preserve"> </w:t>
            </w:r>
            <w:proofErr w:type="spellStart"/>
            <w:r w:rsidRPr="006A2A65">
              <w:t>Бидејќи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се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предвидува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дека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можно</w:t>
            </w:r>
            <w:proofErr w:type="spellEnd"/>
            <w:r w:rsidRPr="006A2A65">
              <w:t xml:space="preserve"> е </w:t>
            </w:r>
            <w:proofErr w:type="spellStart"/>
            <w:r w:rsidRPr="006A2A65">
              <w:t>повторно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активирање</w:t>
            </w:r>
            <w:proofErr w:type="spellEnd"/>
            <w:r w:rsidRPr="006A2A65">
              <w:t xml:space="preserve"> на Ковид19 во </w:t>
            </w:r>
            <w:proofErr w:type="spellStart"/>
            <w:r w:rsidRPr="006A2A65">
              <w:t>есенските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месеци</w:t>
            </w:r>
            <w:proofErr w:type="spellEnd"/>
            <w:r>
              <w:rPr>
                <w:lang w:val="mk-MK"/>
              </w:rPr>
              <w:t>, п</w:t>
            </w:r>
            <w:proofErr w:type="spellStart"/>
            <w:r w:rsidRPr="006A2A65">
              <w:t>рашањето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ми</w:t>
            </w:r>
            <w:proofErr w:type="spellEnd"/>
            <w:r w:rsidRPr="006A2A65">
              <w:t xml:space="preserve"> </w:t>
            </w:r>
            <w:r>
              <w:rPr>
                <w:lang w:val="mk-MK"/>
              </w:rPr>
              <w:t>е</w:t>
            </w:r>
            <w:r w:rsidRPr="006A2A65">
              <w:t xml:space="preserve"> </w:t>
            </w:r>
            <w:proofErr w:type="spellStart"/>
            <w:r w:rsidRPr="006A2A65">
              <w:t>дали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може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да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биде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ставено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како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активност</w:t>
            </w:r>
            <w:proofErr w:type="spellEnd"/>
            <w:r w:rsidR="00D90F66">
              <w:rPr>
                <w:lang w:val="mk-MK"/>
              </w:rPr>
              <w:t xml:space="preserve"> во апликацијата</w:t>
            </w:r>
            <w:r>
              <w:rPr>
                <w:lang w:val="mk-MK"/>
              </w:rPr>
              <w:t>, б</w:t>
            </w:r>
            <w:proofErr w:type="spellStart"/>
            <w:r w:rsidRPr="006A2A65">
              <w:t>идејќи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ние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пружаме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психолошка</w:t>
            </w:r>
            <w:proofErr w:type="spellEnd"/>
            <w:r w:rsidRPr="006A2A65">
              <w:t xml:space="preserve"> поддршка на </w:t>
            </w:r>
            <w:proofErr w:type="spellStart"/>
            <w:r w:rsidRPr="006A2A65">
              <w:t>лицата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зафатени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со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проблемите</w:t>
            </w:r>
            <w:proofErr w:type="spellEnd"/>
            <w:r w:rsidRPr="006A2A65">
              <w:t xml:space="preserve"> од </w:t>
            </w:r>
            <w:proofErr w:type="spellStart"/>
            <w:r w:rsidRPr="006A2A65">
              <w:t>пандемијата</w:t>
            </w:r>
            <w:proofErr w:type="spellEnd"/>
            <w:r>
              <w:rPr>
                <w:lang w:val="mk-MK"/>
              </w:rPr>
              <w:t>?</w:t>
            </w:r>
            <w:r w:rsidRPr="006A2A65">
              <w:t xml:space="preserve"> </w:t>
            </w:r>
          </w:p>
        </w:tc>
        <w:tc>
          <w:tcPr>
            <w:tcW w:w="3410" w:type="pct"/>
            <w:shd w:val="clear" w:color="auto" w:fill="auto"/>
          </w:tcPr>
          <w:p w14:paraId="37820DA8" w14:textId="374FA10C" w:rsidR="00016F3B" w:rsidRDefault="0078780E" w:rsidP="00B36E8B">
            <w:pPr>
              <w:pStyle w:val="FootnoteText"/>
              <w:jc w:val="both"/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</w:pPr>
            <w:r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Начелно не, бидејќи активностите поврзани со Covid-19 се вонредни активности</w:t>
            </w:r>
            <w:r w:rsidR="00016F3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кои би се реализирале само доколку во периодот на спроведување на </w:t>
            </w:r>
            <w:proofErr w:type="spellStart"/>
            <w:r w:rsidR="00016F3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грантот</w:t>
            </w:r>
            <w:proofErr w:type="spellEnd"/>
            <w:r w:rsidR="00016F3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би имало вонредна состојба, за која уште отсега не се познати мерките за заштита кои би биле пропишани.</w:t>
            </w:r>
            <w:r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</w:t>
            </w:r>
          </w:p>
          <w:p w14:paraId="65504572" w14:textId="77777777" w:rsidR="00016F3B" w:rsidRDefault="00016F3B" w:rsidP="00B36E8B">
            <w:pPr>
              <w:pStyle w:val="FootnoteText"/>
              <w:jc w:val="both"/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</w:pPr>
          </w:p>
          <w:p w14:paraId="06CFDDA0" w14:textId="1352A9FF" w:rsidR="00CF60D4" w:rsidRDefault="00B36E8B" w:rsidP="00B36E8B">
            <w:pPr>
              <w:pStyle w:val="FootnoteText"/>
              <w:jc w:val="both"/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Институционалните </w:t>
            </w:r>
            <w:proofErr w:type="spellStart"/>
            <w:r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грантови</w:t>
            </w:r>
            <w:proofErr w:type="spellEnd"/>
            <w:r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имаат за цел </w:t>
            </w:r>
            <w:r w:rsidR="00CF60D4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да </w:t>
            </w:r>
            <w:r w:rsidR="00016F3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поддржат </w:t>
            </w:r>
            <w:r w:rsidR="005840C1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активности</w:t>
            </w:r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за надминување на институционалните и организациските предизвици</w:t>
            </w:r>
            <w:r w:rsidR="00CD21EC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со кои се соочуваат организациите</w:t>
            </w:r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и подобрување на </w:t>
            </w:r>
            <w:r w:rsidR="00CD21EC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нивните перформанси,</w:t>
            </w:r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за </w:t>
            </w:r>
            <w:r w:rsidR="00CD21EC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тие потоа</w:t>
            </w:r>
            <w:r w:rsidR="005840C1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што е можно повеќе да </w:t>
            </w:r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придонес</w:t>
            </w:r>
            <w:r w:rsidR="005840C1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ат</w:t>
            </w:r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(преку нивните </w:t>
            </w:r>
            <w:r w:rsidR="00CD21EC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редовни </w:t>
            </w:r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програми) кон </w:t>
            </w:r>
            <w:r w:rsidR="005840C1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областите поврзани со </w:t>
            </w:r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резултатите на </w:t>
            </w:r>
            <w:proofErr w:type="spellStart"/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Цивика</w:t>
            </w:r>
            <w:proofErr w:type="spellEnd"/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60D4" w:rsidRPr="00B36E8B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мобилитас</w:t>
            </w:r>
            <w:proofErr w:type="spellEnd"/>
            <w:r w:rsidR="00CF60D4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 xml:space="preserve"> и пошироко</w:t>
            </w:r>
            <w:r w:rsidR="005840C1"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  <w:t>.</w:t>
            </w:r>
          </w:p>
          <w:p w14:paraId="1B2927A1" w14:textId="77777777" w:rsidR="00CF60D4" w:rsidRDefault="00CF60D4" w:rsidP="00B36E8B">
            <w:pPr>
              <w:pStyle w:val="FootnoteText"/>
              <w:jc w:val="both"/>
              <w:rPr>
                <w:rFonts w:asciiTheme="minorHAnsi" w:eastAsia="Times New Roman" w:hAnsiTheme="minorHAnsi" w:cs="Segoe UI"/>
                <w:color w:val="auto"/>
                <w:sz w:val="22"/>
                <w:szCs w:val="22"/>
              </w:rPr>
            </w:pPr>
          </w:p>
          <w:p w14:paraId="5641962A" w14:textId="5F3ED532" w:rsidR="0078780E" w:rsidRPr="0078780E" w:rsidRDefault="0078780E" w:rsidP="0078780E">
            <w:pPr>
              <w:spacing w:after="0" w:line="240" w:lineRule="auto"/>
              <w:ind w:firstLine="288"/>
              <w:jc w:val="both"/>
              <w:rPr>
                <w:rFonts w:eastAsia="Times New Roman" w:cs="Segoe UI"/>
                <w:lang w:val="mk-MK"/>
              </w:rPr>
            </w:pPr>
          </w:p>
          <w:p w14:paraId="3E07DFAC" w14:textId="53589225" w:rsidR="00472421" w:rsidRPr="00472537" w:rsidRDefault="00472421" w:rsidP="00D90F66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</w:tc>
      </w:tr>
      <w:tr w:rsidR="0037674B" w:rsidRPr="00472537" w14:paraId="4F914D3D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20E97003" w14:textId="77777777" w:rsidR="0037674B" w:rsidRDefault="00AC10E6" w:rsidP="00A73E9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mk-MK"/>
              </w:rPr>
              <w:t xml:space="preserve">П.18. </w:t>
            </w:r>
            <w:proofErr w:type="spellStart"/>
            <w:r w:rsidRPr="00AC10E6">
              <w:rPr>
                <w:rFonts w:eastAsia="Times New Roman" w:cstheme="minorHAnsi"/>
              </w:rPr>
              <w:t>Што</w:t>
            </w:r>
            <w:proofErr w:type="spellEnd"/>
            <w:r w:rsidRPr="00AC10E6">
              <w:rPr>
                <w:rFonts w:eastAsia="Times New Roman" w:cstheme="minorHAnsi"/>
              </w:rPr>
              <w:t xml:space="preserve"> </w:t>
            </w:r>
            <w:proofErr w:type="spellStart"/>
            <w:r w:rsidRPr="00AC10E6">
              <w:rPr>
                <w:rFonts w:eastAsia="Times New Roman" w:cstheme="minorHAnsi"/>
              </w:rPr>
              <w:t>се</w:t>
            </w:r>
            <w:proofErr w:type="spellEnd"/>
            <w:r w:rsidRPr="00AC10E6">
              <w:rPr>
                <w:rFonts w:eastAsia="Times New Roman" w:cstheme="minorHAnsi"/>
              </w:rPr>
              <w:t xml:space="preserve"> </w:t>
            </w:r>
            <w:proofErr w:type="spellStart"/>
            <w:r w:rsidRPr="00AC10E6">
              <w:rPr>
                <w:rFonts w:eastAsia="Times New Roman" w:cstheme="minorHAnsi"/>
              </w:rPr>
              <w:t>подразбира</w:t>
            </w:r>
            <w:proofErr w:type="spellEnd"/>
            <w:r w:rsidRPr="00AC10E6">
              <w:rPr>
                <w:rFonts w:eastAsia="Times New Roman" w:cstheme="minorHAnsi"/>
              </w:rPr>
              <w:t xml:space="preserve"> </w:t>
            </w:r>
            <w:proofErr w:type="spellStart"/>
            <w:r w:rsidRPr="00AC10E6">
              <w:rPr>
                <w:rFonts w:eastAsia="Times New Roman" w:cstheme="minorHAnsi"/>
              </w:rPr>
              <w:t>под</w:t>
            </w:r>
            <w:proofErr w:type="spellEnd"/>
            <w:r w:rsidRPr="00AC10E6">
              <w:rPr>
                <w:rFonts w:eastAsia="Times New Roman" w:cstheme="minorHAnsi"/>
              </w:rPr>
              <w:t xml:space="preserve"> </w:t>
            </w:r>
            <w:proofErr w:type="spellStart"/>
            <w:r w:rsidRPr="00AC10E6">
              <w:rPr>
                <w:rFonts w:eastAsia="Times New Roman" w:cstheme="minorHAnsi"/>
              </w:rPr>
              <w:t>индикатори</w:t>
            </w:r>
            <w:proofErr w:type="spellEnd"/>
            <w:r w:rsidRPr="00AC10E6">
              <w:rPr>
                <w:rFonts w:eastAsia="Times New Roman" w:cstheme="minorHAnsi"/>
              </w:rPr>
              <w:t xml:space="preserve">? </w:t>
            </w:r>
            <w:proofErr w:type="spellStart"/>
            <w:r w:rsidRPr="00AC10E6">
              <w:rPr>
                <w:rFonts w:eastAsia="Times New Roman" w:cstheme="minorHAnsi"/>
              </w:rPr>
              <w:t>Некој</w:t>
            </w:r>
            <w:proofErr w:type="spellEnd"/>
            <w:r w:rsidRPr="00AC10E6">
              <w:rPr>
                <w:rFonts w:eastAsia="Times New Roman" w:cstheme="minorHAnsi"/>
              </w:rPr>
              <w:t xml:space="preserve"> </w:t>
            </w:r>
            <w:proofErr w:type="spellStart"/>
            <w:r w:rsidRPr="00AC10E6">
              <w:rPr>
                <w:rFonts w:eastAsia="Times New Roman" w:cstheme="minorHAnsi"/>
              </w:rPr>
              <w:t>пример</w:t>
            </w:r>
            <w:proofErr w:type="spellEnd"/>
            <w:r w:rsidRPr="00AC10E6">
              <w:rPr>
                <w:rFonts w:eastAsia="Times New Roman" w:cstheme="minorHAnsi"/>
              </w:rPr>
              <w:t xml:space="preserve"> </w:t>
            </w:r>
            <w:proofErr w:type="spellStart"/>
            <w:r w:rsidRPr="00AC10E6">
              <w:rPr>
                <w:rFonts w:eastAsia="Times New Roman" w:cstheme="minorHAnsi"/>
              </w:rPr>
              <w:t>ако</w:t>
            </w:r>
            <w:proofErr w:type="spellEnd"/>
            <w:r w:rsidRPr="00AC10E6">
              <w:rPr>
                <w:rFonts w:eastAsia="Times New Roman" w:cstheme="minorHAnsi"/>
              </w:rPr>
              <w:t xml:space="preserve"> </w:t>
            </w:r>
            <w:proofErr w:type="spellStart"/>
            <w:r w:rsidRPr="00AC10E6">
              <w:rPr>
                <w:rFonts w:eastAsia="Times New Roman" w:cstheme="minorHAnsi"/>
              </w:rPr>
              <w:t>може</w:t>
            </w:r>
            <w:proofErr w:type="spellEnd"/>
            <w:r w:rsidRPr="00AC10E6">
              <w:rPr>
                <w:rFonts w:eastAsia="Times New Roman" w:cstheme="minorHAnsi"/>
              </w:rPr>
              <w:t>?</w:t>
            </w:r>
          </w:p>
          <w:p w14:paraId="367AE22E" w14:textId="77777777" w:rsidR="004A54B1" w:rsidRDefault="004A54B1" w:rsidP="00A73E97">
            <w:pPr>
              <w:rPr>
                <w:rFonts w:eastAsia="Times New Roman" w:cstheme="minorHAnsi"/>
              </w:rPr>
            </w:pPr>
          </w:p>
          <w:p w14:paraId="2343D64E" w14:textId="77777777" w:rsidR="004A54B1" w:rsidRDefault="004A54B1" w:rsidP="00A73E97">
            <w:pPr>
              <w:rPr>
                <w:rFonts w:eastAsia="Times New Roman" w:cstheme="minorHAnsi"/>
              </w:rPr>
            </w:pPr>
          </w:p>
          <w:p w14:paraId="146F0E43" w14:textId="6470A9BC" w:rsidR="004A54B1" w:rsidRPr="00472537" w:rsidRDefault="004A54B1" w:rsidP="00A73E97">
            <w:pPr>
              <w:rPr>
                <w:lang w:val="mk-MK"/>
              </w:rPr>
            </w:pPr>
          </w:p>
        </w:tc>
        <w:tc>
          <w:tcPr>
            <w:tcW w:w="3410" w:type="pct"/>
            <w:shd w:val="clear" w:color="auto" w:fill="auto"/>
          </w:tcPr>
          <w:p w14:paraId="0382E4D4" w14:textId="75862E80" w:rsidR="0037674B" w:rsidRPr="00472537" w:rsidRDefault="003D5D0D" w:rsidP="00D90F66">
            <w:pPr>
              <w:pStyle w:val="BodyText"/>
              <w:ind w:left="0"/>
              <w:jc w:val="both"/>
              <w:rPr>
                <w:rFonts w:asciiTheme="minorHAnsi" w:hAnsiTheme="minorHAnsi" w:cs="Segoe UI"/>
                <w:lang w:val="mk-MK"/>
              </w:rPr>
            </w:pPr>
            <w:r>
              <w:rPr>
                <w:rFonts w:asciiTheme="minorHAnsi" w:hAnsiTheme="minorHAnsi" w:cs="Segoe UI"/>
                <w:lang w:val="mk-MK"/>
              </w:rPr>
              <w:t xml:space="preserve">Резултатите и индикаторите на програмата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Цивика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мобилитас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се дадени во дел 10. Прилог на Водичот (стр. 14)</w:t>
            </w:r>
            <w:r w:rsidR="00D90F66">
              <w:rPr>
                <w:rFonts w:asciiTheme="minorHAnsi" w:hAnsiTheme="minorHAnsi" w:cs="Segoe UI"/>
                <w:lang w:val="mk-MK"/>
              </w:rPr>
              <w:t>.</w:t>
            </w:r>
          </w:p>
        </w:tc>
      </w:tr>
      <w:tr w:rsidR="003D5D0D" w:rsidRPr="00472537" w14:paraId="73FC1C14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1C43FDB1" w14:textId="6BDA3602" w:rsidR="003D5D0D" w:rsidRDefault="003D5D0D" w:rsidP="00D90F66">
            <w:pPr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 xml:space="preserve">П.19. </w:t>
            </w:r>
            <w:proofErr w:type="spellStart"/>
            <w:r w:rsidRPr="003D5D0D">
              <w:rPr>
                <w:rFonts w:eastAsia="Times New Roman" w:cstheme="minorHAnsi"/>
              </w:rPr>
              <w:t>Дали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ревизорски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извештаи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се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потребни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само</w:t>
            </w:r>
            <w:proofErr w:type="spellEnd"/>
            <w:r w:rsidRPr="003D5D0D">
              <w:rPr>
                <w:rFonts w:eastAsia="Times New Roman" w:cstheme="minorHAnsi"/>
              </w:rPr>
              <w:t xml:space="preserve"> за </w:t>
            </w:r>
            <w:proofErr w:type="spellStart"/>
            <w:r w:rsidRPr="003D5D0D">
              <w:rPr>
                <w:rFonts w:eastAsia="Times New Roman" w:cstheme="minorHAnsi"/>
              </w:rPr>
              <w:t>следните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две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години</w:t>
            </w:r>
            <w:proofErr w:type="spellEnd"/>
            <w:r w:rsidRPr="003D5D0D">
              <w:rPr>
                <w:rFonts w:eastAsia="Times New Roman" w:cstheme="minorHAnsi"/>
              </w:rPr>
              <w:t xml:space="preserve"> од </w:t>
            </w:r>
            <w:proofErr w:type="spellStart"/>
            <w:r w:rsidRPr="003D5D0D">
              <w:rPr>
                <w:rFonts w:eastAsia="Times New Roman" w:cstheme="minorHAnsi"/>
              </w:rPr>
              <w:t>работењето</w:t>
            </w:r>
            <w:proofErr w:type="spellEnd"/>
            <w:r w:rsidRPr="003D5D0D">
              <w:rPr>
                <w:rFonts w:eastAsia="Times New Roman" w:cstheme="minorHAnsi"/>
              </w:rPr>
              <w:t>, т</w:t>
            </w:r>
            <w:r w:rsidR="00D90F66">
              <w:rPr>
                <w:rFonts w:eastAsia="Times New Roman" w:cstheme="minorHAnsi"/>
                <w:lang w:val="mk-MK"/>
              </w:rPr>
              <w:t>.</w:t>
            </w:r>
            <w:r w:rsidRPr="003D5D0D">
              <w:rPr>
                <w:rFonts w:eastAsia="Times New Roman" w:cstheme="minorHAnsi"/>
              </w:rPr>
              <w:t xml:space="preserve">е. </w:t>
            </w:r>
            <w:proofErr w:type="spellStart"/>
            <w:r w:rsidRPr="003D5D0D">
              <w:rPr>
                <w:rFonts w:eastAsia="Times New Roman" w:cstheme="minorHAnsi"/>
              </w:rPr>
              <w:t>периодот</w:t>
            </w:r>
            <w:proofErr w:type="spellEnd"/>
            <w:r w:rsidRPr="003D5D0D">
              <w:rPr>
                <w:rFonts w:eastAsia="Times New Roman" w:cstheme="minorHAnsi"/>
              </w:rPr>
              <w:t xml:space="preserve"> за </w:t>
            </w:r>
            <w:proofErr w:type="spellStart"/>
            <w:r w:rsidRPr="003D5D0D">
              <w:rPr>
                <w:rFonts w:eastAsia="Times New Roman" w:cstheme="minorHAnsi"/>
              </w:rPr>
              <w:t>кој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аплицираме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или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има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потреба</w:t>
            </w:r>
            <w:proofErr w:type="spellEnd"/>
            <w:r w:rsidRPr="003D5D0D">
              <w:rPr>
                <w:rFonts w:eastAsia="Times New Roman" w:cstheme="minorHAnsi"/>
              </w:rPr>
              <w:t xml:space="preserve"> и од </w:t>
            </w:r>
            <w:proofErr w:type="spellStart"/>
            <w:r w:rsidRPr="003D5D0D">
              <w:rPr>
                <w:rFonts w:eastAsia="Times New Roman" w:cstheme="minorHAnsi"/>
              </w:rPr>
              <w:t>претходни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ревизорски</w:t>
            </w:r>
            <w:proofErr w:type="spellEnd"/>
            <w:r w:rsidRPr="003D5D0D">
              <w:rPr>
                <w:rFonts w:eastAsia="Times New Roman" w:cstheme="minorHAnsi"/>
              </w:rPr>
              <w:t xml:space="preserve"> </w:t>
            </w:r>
            <w:proofErr w:type="spellStart"/>
            <w:r w:rsidRPr="003D5D0D">
              <w:rPr>
                <w:rFonts w:eastAsia="Times New Roman" w:cstheme="minorHAnsi"/>
              </w:rPr>
              <w:t>извештаи</w:t>
            </w:r>
            <w:proofErr w:type="spellEnd"/>
            <w:r w:rsidRPr="003D5D0D">
              <w:rPr>
                <w:rFonts w:eastAsia="Times New Roman" w:cstheme="minorHAnsi"/>
              </w:rPr>
              <w:t xml:space="preserve"> з</w:t>
            </w:r>
            <w:r w:rsidR="00D90F66">
              <w:rPr>
                <w:rFonts w:eastAsia="Times New Roman" w:cstheme="minorHAnsi"/>
              </w:rPr>
              <w:t xml:space="preserve">а </w:t>
            </w:r>
            <w:proofErr w:type="spellStart"/>
            <w:r w:rsidR="00D90F66">
              <w:rPr>
                <w:rFonts w:eastAsia="Times New Roman" w:cstheme="minorHAnsi"/>
              </w:rPr>
              <w:t>минатите</w:t>
            </w:r>
            <w:proofErr w:type="spellEnd"/>
            <w:r w:rsidR="00D90F66">
              <w:rPr>
                <w:rFonts w:eastAsia="Times New Roman" w:cstheme="minorHAnsi"/>
              </w:rPr>
              <w:t xml:space="preserve"> </w:t>
            </w:r>
            <w:proofErr w:type="spellStart"/>
            <w:r w:rsidR="00D90F66">
              <w:rPr>
                <w:rFonts w:eastAsia="Times New Roman" w:cstheme="minorHAnsi"/>
              </w:rPr>
              <w:t>години</w:t>
            </w:r>
            <w:proofErr w:type="spellEnd"/>
            <w:r w:rsidR="00D90F66">
              <w:rPr>
                <w:rFonts w:eastAsia="Times New Roman" w:cstheme="minorHAnsi"/>
              </w:rPr>
              <w:t xml:space="preserve"> од </w:t>
            </w:r>
            <w:proofErr w:type="spellStart"/>
            <w:r w:rsidR="00D90F66">
              <w:rPr>
                <w:rFonts w:eastAsia="Times New Roman" w:cstheme="minorHAnsi"/>
              </w:rPr>
              <w:t>работењето</w:t>
            </w:r>
            <w:proofErr w:type="spellEnd"/>
            <w:r w:rsidR="00D90F66">
              <w:rPr>
                <w:rFonts w:eastAsia="Times New Roman" w:cstheme="minorHAnsi"/>
              </w:rPr>
              <w:t>?</w:t>
            </w:r>
            <w:r w:rsidRPr="003D5D0D">
              <w:rPr>
                <w:rFonts w:eastAsia="Times New Roman" w:cstheme="minorHAnsi"/>
              </w:rPr>
              <w:t> </w:t>
            </w:r>
          </w:p>
        </w:tc>
        <w:tc>
          <w:tcPr>
            <w:tcW w:w="3410" w:type="pct"/>
            <w:shd w:val="clear" w:color="auto" w:fill="auto"/>
          </w:tcPr>
          <w:p w14:paraId="766574FD" w14:textId="37DD5DE8" w:rsidR="003D5D0D" w:rsidRDefault="003D5D0D" w:rsidP="00D90F66">
            <w:pPr>
              <w:pStyle w:val="BodyText"/>
              <w:ind w:left="0"/>
              <w:jc w:val="both"/>
              <w:rPr>
                <w:rFonts w:asciiTheme="minorHAnsi" w:hAnsiTheme="minorHAnsi" w:cs="Segoe UI"/>
                <w:lang w:val="mk-MK"/>
              </w:rPr>
            </w:pPr>
            <w:r>
              <w:rPr>
                <w:rFonts w:asciiTheme="minorHAnsi" w:hAnsiTheme="minorHAnsi" w:cs="Segoe UI"/>
                <w:lang w:val="mk-MK"/>
              </w:rPr>
              <w:t xml:space="preserve">Согласно точка 3.4. од Водичот, само </w:t>
            </w:r>
            <w:r w:rsidRPr="003D5D0D">
              <w:rPr>
                <w:rFonts w:asciiTheme="minorHAnsi" w:hAnsiTheme="minorHAnsi" w:cs="Segoe UI"/>
                <w:b/>
                <w:lang w:val="mk-MK"/>
              </w:rPr>
              <w:t xml:space="preserve">корисниците на институционални </w:t>
            </w:r>
            <w:proofErr w:type="spellStart"/>
            <w:r w:rsidRPr="003D5D0D">
              <w:rPr>
                <w:rFonts w:asciiTheme="minorHAnsi" w:hAnsiTheme="minorHAnsi" w:cs="Segoe UI"/>
                <w:b/>
                <w:lang w:val="mk-MK"/>
              </w:rPr>
              <w:t>грантови</w:t>
            </w:r>
            <w:proofErr w:type="spellEnd"/>
            <w:r w:rsidRPr="003D5D0D">
              <w:rPr>
                <w:rFonts w:asciiTheme="minorHAnsi" w:hAnsiTheme="minorHAnsi" w:cs="Segoe UI"/>
                <w:lang w:val="mk-MK"/>
              </w:rPr>
              <w:t xml:space="preserve"> </w:t>
            </w:r>
            <w:r>
              <w:rPr>
                <w:rFonts w:asciiTheme="minorHAnsi" w:hAnsiTheme="minorHAnsi" w:cs="Segoe UI"/>
                <w:lang w:val="mk-MK"/>
              </w:rPr>
              <w:t xml:space="preserve">на програмата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Цивика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мобилитас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се обврзани да спроведуваат годишни, независни, надворешни финансиски ревизии кои се однесуваат на целокупното финансиско работење на организацијата за време на спроведување на институционалниот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грант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. </w:t>
            </w:r>
          </w:p>
          <w:p w14:paraId="77683668" w14:textId="2BB32891" w:rsidR="003D5D0D" w:rsidRDefault="003D5D0D" w:rsidP="00D90F66">
            <w:pPr>
              <w:pStyle w:val="BodyText"/>
              <w:ind w:left="0"/>
              <w:jc w:val="both"/>
              <w:rPr>
                <w:rFonts w:asciiTheme="minorHAnsi" w:hAnsiTheme="minorHAnsi" w:cs="Segoe UI"/>
                <w:lang w:val="mk-MK"/>
              </w:rPr>
            </w:pPr>
            <w:r>
              <w:rPr>
                <w:rFonts w:asciiTheme="minorHAnsi" w:hAnsiTheme="minorHAnsi" w:cs="Segoe UI"/>
                <w:lang w:val="mk-MK"/>
              </w:rPr>
              <w:t>Не</w:t>
            </w:r>
            <w:r w:rsidR="006850DA">
              <w:rPr>
                <w:rFonts w:asciiTheme="minorHAnsi" w:hAnsiTheme="minorHAnsi" w:cs="Segoe UI"/>
                <w:lang w:val="mk-MK"/>
              </w:rPr>
              <w:t xml:space="preserve"> е </w:t>
            </w:r>
            <w:proofErr w:type="spellStart"/>
            <w:r w:rsidR="006850DA">
              <w:rPr>
                <w:rFonts w:asciiTheme="minorHAnsi" w:hAnsiTheme="minorHAnsi" w:cs="Segoe UI"/>
                <w:lang w:val="mk-MK"/>
              </w:rPr>
              <w:t>обврзувачки</w:t>
            </w:r>
            <w:proofErr w:type="spellEnd"/>
            <w:r w:rsidR="006850DA">
              <w:rPr>
                <w:rFonts w:asciiTheme="minorHAnsi" w:hAnsiTheme="minorHAnsi" w:cs="Segoe UI"/>
                <w:lang w:val="mk-MK"/>
              </w:rPr>
              <w:t xml:space="preserve"> </w:t>
            </w:r>
            <w:r>
              <w:rPr>
                <w:rFonts w:asciiTheme="minorHAnsi" w:hAnsiTheme="minorHAnsi" w:cs="Segoe UI"/>
                <w:lang w:val="mk-MK"/>
              </w:rPr>
              <w:t>организацијата претходно (пред периодот на аплицирање) да има спроведено ваква ревизија</w:t>
            </w:r>
            <w:r w:rsidR="00D90F66">
              <w:rPr>
                <w:rFonts w:asciiTheme="minorHAnsi" w:hAnsiTheme="minorHAnsi" w:cs="Segoe UI"/>
                <w:lang w:val="mk-MK"/>
              </w:rPr>
              <w:t>.</w:t>
            </w:r>
          </w:p>
        </w:tc>
      </w:tr>
      <w:tr w:rsidR="003D5D0D" w:rsidRPr="00472537" w14:paraId="1B0FF0B4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3D68F0DF" w14:textId="2D56C9BD" w:rsidR="003D5D0D" w:rsidRDefault="006850DA" w:rsidP="00D90F66">
            <w:pPr>
              <w:rPr>
                <w:rFonts w:eastAsia="Times New Roman" w:cstheme="minorHAnsi"/>
                <w:lang w:val="mk-MK"/>
              </w:rPr>
            </w:pPr>
            <w:r>
              <w:rPr>
                <w:lang w:val="mk-MK"/>
              </w:rPr>
              <w:t xml:space="preserve">П.20. </w:t>
            </w:r>
            <w:proofErr w:type="spellStart"/>
            <w:r w:rsidRPr="006A2A65">
              <w:t>Дал</w:t>
            </w:r>
            <w:r>
              <w:t>и</w:t>
            </w:r>
            <w:proofErr w:type="spellEnd"/>
            <w:r>
              <w:t xml:space="preserve"> во </w:t>
            </w:r>
            <w:proofErr w:type="spellStart"/>
            <w:r>
              <w:t>текот</w:t>
            </w:r>
            <w:proofErr w:type="spellEnd"/>
            <w:r>
              <w:t xml:space="preserve"> на </w:t>
            </w:r>
            <w:proofErr w:type="spellStart"/>
            <w:r>
              <w:t>имплементација</w:t>
            </w:r>
            <w:proofErr w:type="spellEnd"/>
            <w:r>
              <w:t xml:space="preserve"> </w:t>
            </w:r>
            <w:proofErr w:type="spellStart"/>
            <w:r>
              <w:t>мож</w:t>
            </w:r>
            <w:r w:rsidRPr="006A2A65">
              <w:t>е</w:t>
            </w:r>
            <w:proofErr w:type="spellEnd"/>
            <w:r w:rsidRPr="006A2A65">
              <w:t xml:space="preserve"> организација </w:t>
            </w:r>
            <w:proofErr w:type="spellStart"/>
            <w:r w:rsidRPr="006A2A65">
              <w:t>да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изработи</w:t>
            </w:r>
            <w:proofErr w:type="spellEnd"/>
            <w:r>
              <w:rPr>
                <w:lang w:val="mk-MK"/>
              </w:rPr>
              <w:t xml:space="preserve"> или </w:t>
            </w:r>
            <w:proofErr w:type="spellStart"/>
            <w:r w:rsidRPr="006A2A65">
              <w:t>ревидира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нова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стратегија</w:t>
            </w:r>
            <w:proofErr w:type="spellEnd"/>
            <w:r w:rsidRPr="006A2A65">
              <w:t xml:space="preserve"> и </w:t>
            </w:r>
            <w:proofErr w:type="spellStart"/>
            <w:r w:rsidRPr="006A2A65">
              <w:t>да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претрпи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пререгистрација</w:t>
            </w:r>
            <w:proofErr w:type="spellEnd"/>
            <w:r w:rsidRPr="006A2A65">
              <w:t xml:space="preserve"> во организација од </w:t>
            </w:r>
            <w:proofErr w:type="spellStart"/>
            <w:r w:rsidRPr="006A2A65">
              <w:t>јавен</w:t>
            </w:r>
            <w:proofErr w:type="spellEnd"/>
            <w:r w:rsidRPr="006A2A65">
              <w:t xml:space="preserve"> </w:t>
            </w:r>
            <w:proofErr w:type="spellStart"/>
            <w:r w:rsidRPr="006A2A65">
              <w:t>интерес</w:t>
            </w:r>
            <w:proofErr w:type="spellEnd"/>
            <w:r>
              <w:rPr>
                <w:lang w:val="mk-MK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4471BEF0" w14:textId="77777777" w:rsidR="0049184C" w:rsidRDefault="0049184C" w:rsidP="0037674B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</w:p>
          <w:p w14:paraId="5AB6C677" w14:textId="77777777" w:rsidR="0049184C" w:rsidRDefault="0049184C" w:rsidP="0037674B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</w:p>
          <w:p w14:paraId="30E8B5CC" w14:textId="77777777" w:rsidR="0049184C" w:rsidRDefault="0049184C" w:rsidP="0037674B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</w:p>
          <w:p w14:paraId="7DED7E37" w14:textId="5D46E52F" w:rsidR="003D5D0D" w:rsidRDefault="006850DA" w:rsidP="0037674B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  <w:r>
              <w:rPr>
                <w:rFonts w:asciiTheme="minorHAnsi" w:hAnsiTheme="minorHAnsi" w:cs="Segoe UI"/>
                <w:lang w:val="mk-MK"/>
              </w:rPr>
              <w:t>Да.</w:t>
            </w:r>
          </w:p>
        </w:tc>
      </w:tr>
      <w:tr w:rsidR="006850DA" w:rsidRPr="00472537" w14:paraId="59583F9B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68643EBE" w14:textId="0E445E45" w:rsidR="006850DA" w:rsidRPr="00053056" w:rsidRDefault="006850DA" w:rsidP="006850DA">
            <w:pPr>
              <w:rPr>
                <w:lang w:val="mk-MK"/>
              </w:rPr>
            </w:pPr>
            <w:r w:rsidRPr="00053056">
              <w:rPr>
                <w:rFonts w:eastAsia="Times New Roman" w:cstheme="minorHAnsi"/>
                <w:lang w:val="mk-MK"/>
              </w:rPr>
              <w:t xml:space="preserve">П.21. </w:t>
            </w:r>
            <w:proofErr w:type="spellStart"/>
            <w:r w:rsidRPr="00053056">
              <w:rPr>
                <w:rFonts w:eastAsia="Times New Roman" w:cstheme="minorHAnsi"/>
              </w:rPr>
              <w:t>Може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ли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да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се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види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проект</w:t>
            </w:r>
            <w:proofErr w:type="spellEnd"/>
            <w:r w:rsidRPr="00053056">
              <w:rPr>
                <w:rFonts w:eastAsia="Times New Roman" w:cstheme="minorHAnsi"/>
              </w:rPr>
              <w:t xml:space="preserve"> од </w:t>
            </w:r>
            <w:proofErr w:type="spellStart"/>
            <w:r w:rsidRPr="00053056">
              <w:rPr>
                <w:rFonts w:eastAsia="Times New Roman" w:cstheme="minorHAnsi"/>
              </w:rPr>
              <w:t>некој</w:t>
            </w:r>
            <w:proofErr w:type="spellEnd"/>
            <w:r w:rsidRPr="00053056">
              <w:rPr>
                <w:rFonts w:eastAsia="Times New Roman" w:cstheme="minorHAnsi"/>
              </w:rPr>
              <w:t xml:space="preserve"> од </w:t>
            </w:r>
            <w:proofErr w:type="spellStart"/>
            <w:r w:rsidRPr="00053056">
              <w:rPr>
                <w:rFonts w:eastAsia="Times New Roman" w:cstheme="minorHAnsi"/>
              </w:rPr>
              <w:t>финансираните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организации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со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првиот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повик</w:t>
            </w:r>
            <w:proofErr w:type="spellEnd"/>
            <w:r w:rsidRPr="00053056">
              <w:rPr>
                <w:rFonts w:eastAsia="Times New Roman" w:cstheme="minorHAnsi"/>
              </w:rPr>
              <w:t xml:space="preserve"> за </w:t>
            </w:r>
            <w:proofErr w:type="spellStart"/>
            <w:r w:rsidRPr="00053056">
              <w:rPr>
                <w:rFonts w:eastAsia="Times New Roman" w:cstheme="minorHAnsi"/>
              </w:rPr>
              <w:t>институционални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грантови</w:t>
            </w:r>
            <w:proofErr w:type="spellEnd"/>
            <w:r w:rsidRPr="00053056">
              <w:rPr>
                <w:rFonts w:eastAsia="Times New Roman" w:cstheme="minorHAnsi"/>
              </w:rPr>
              <w:t xml:space="preserve">. </w:t>
            </w:r>
            <w:proofErr w:type="spellStart"/>
            <w:r w:rsidRPr="00053056">
              <w:rPr>
                <w:rFonts w:eastAsia="Times New Roman" w:cstheme="minorHAnsi"/>
              </w:rPr>
              <w:t>Како</w:t>
            </w:r>
            <w:proofErr w:type="spellEnd"/>
            <w:r w:rsidRPr="00053056">
              <w:rPr>
                <w:rFonts w:eastAsia="Times New Roman" w:cstheme="minorHAnsi"/>
              </w:rPr>
              <w:t> </w:t>
            </w:r>
            <w:proofErr w:type="spellStart"/>
            <w:r w:rsidRPr="00053056">
              <w:rPr>
                <w:rFonts w:eastAsia="Times New Roman" w:cstheme="minorHAnsi"/>
              </w:rPr>
              <w:t>успешен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пример</w:t>
            </w:r>
            <w:proofErr w:type="spellEnd"/>
            <w:r w:rsidRPr="00053056">
              <w:rPr>
                <w:rFonts w:eastAsia="Times New Roman" w:cstheme="minorHAnsi"/>
              </w:rPr>
              <w:t xml:space="preserve">? </w:t>
            </w:r>
            <w:proofErr w:type="spellStart"/>
            <w:r w:rsidRPr="00053056">
              <w:rPr>
                <w:rFonts w:eastAsia="Times New Roman" w:cstheme="minorHAnsi"/>
              </w:rPr>
              <w:t>Ќе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ни</w:t>
            </w:r>
            <w:proofErr w:type="spellEnd"/>
            <w:r w:rsidRPr="00053056">
              <w:rPr>
                <w:rFonts w:eastAsia="Times New Roman" w:cstheme="minorHAnsi"/>
              </w:rPr>
              <w:t xml:space="preserve"> </w:t>
            </w:r>
            <w:proofErr w:type="spellStart"/>
            <w:r w:rsidRPr="00053056">
              <w:rPr>
                <w:rFonts w:eastAsia="Times New Roman" w:cstheme="minorHAnsi"/>
              </w:rPr>
              <w:t>помогне</w:t>
            </w:r>
            <w:proofErr w:type="spellEnd"/>
            <w:r w:rsidRPr="00053056">
              <w:rPr>
                <w:rFonts w:eastAsia="Times New Roman" w:cstheme="minorHAnsi"/>
              </w:rPr>
              <w:t xml:space="preserve"> во </w:t>
            </w:r>
            <w:proofErr w:type="spellStart"/>
            <w:r w:rsidRPr="00053056">
              <w:rPr>
                <w:rFonts w:eastAsia="Times New Roman" w:cstheme="minorHAnsi"/>
              </w:rPr>
              <w:t>подготовката</w:t>
            </w:r>
            <w:proofErr w:type="spellEnd"/>
            <w:r w:rsidRPr="00053056">
              <w:rPr>
                <w:rFonts w:eastAsia="Times New Roman" w:cstheme="minorHAnsi"/>
              </w:rPr>
              <w:t xml:space="preserve"> на </w:t>
            </w:r>
            <w:proofErr w:type="spellStart"/>
            <w:r w:rsidRPr="00053056">
              <w:rPr>
                <w:rFonts w:eastAsia="Times New Roman" w:cstheme="minorHAnsi"/>
              </w:rPr>
              <w:t>апликацијата</w:t>
            </w:r>
            <w:proofErr w:type="spellEnd"/>
            <w:r w:rsidRPr="00053056">
              <w:rPr>
                <w:rFonts w:eastAsia="Times New Roman" w:cstheme="minorHAnsi"/>
              </w:rPr>
              <w:t>.</w:t>
            </w:r>
          </w:p>
        </w:tc>
        <w:tc>
          <w:tcPr>
            <w:tcW w:w="3410" w:type="pct"/>
            <w:shd w:val="clear" w:color="auto" w:fill="auto"/>
          </w:tcPr>
          <w:p w14:paraId="098A2605" w14:textId="3ABECFDB" w:rsidR="006850DA" w:rsidRDefault="00053056" w:rsidP="00053056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  <w:proofErr w:type="spellStart"/>
            <w:r w:rsidRPr="00053056">
              <w:rPr>
                <w:rFonts w:asciiTheme="minorHAnsi" w:hAnsiTheme="minorHAnsi" w:cs="Segoe UI"/>
              </w:rPr>
              <w:t>Профилите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организациите кои се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грантисти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од првиот повик за институционални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грантови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ЦМ-ИНС-04 можете да ги најдете на веб страницата на програмата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Цивика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мобилитас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</w:t>
            </w:r>
            <w:hyperlink r:id="rId12" w:history="1">
              <w:r w:rsidR="00377DC5" w:rsidRPr="00E14466">
                <w:rPr>
                  <w:rStyle w:val="Hyperlink"/>
                  <w:rFonts w:asciiTheme="minorHAnsi" w:hAnsiTheme="minorHAnsi" w:cs="Segoe UI"/>
                  <w:lang w:val="mk-MK"/>
                </w:rPr>
                <w:t>https://civicamobilitas.mk/category/grantisti/institucionalni-grantovi/</w:t>
              </w:r>
            </w:hyperlink>
          </w:p>
          <w:p w14:paraId="03C06BF8" w14:textId="77777777" w:rsidR="00377DC5" w:rsidRDefault="00377DC5" w:rsidP="00377DC5">
            <w:pPr>
              <w:rPr>
                <w:lang w:val="mk-MK"/>
              </w:rPr>
            </w:pPr>
          </w:p>
          <w:p w14:paraId="68C7F03D" w14:textId="1DBA4114" w:rsidR="00377DC5" w:rsidRPr="0096156A" w:rsidRDefault="00377DC5" w:rsidP="0096156A">
            <w:pPr>
              <w:rPr>
                <w:lang w:val="mk-MK"/>
              </w:rPr>
            </w:pPr>
            <w:r>
              <w:rPr>
                <w:lang w:val="mk-MK"/>
              </w:rPr>
              <w:t>Дополнително, на линкот подолу можете да го најдете прирачникот со добри практики за граѓанската вклученост</w:t>
            </w:r>
            <w:r w:rsidR="0096156A">
              <w:rPr>
                <w:lang w:val="mk-MK"/>
              </w:rPr>
              <w:t>, соработка и дијалог</w:t>
            </w:r>
            <w:r>
              <w:rPr>
                <w:lang w:val="mk-MK"/>
              </w:rPr>
              <w:t xml:space="preserve"> на институционалните </w:t>
            </w:r>
            <w:proofErr w:type="spellStart"/>
            <w:r>
              <w:rPr>
                <w:lang w:val="mk-MK"/>
              </w:rPr>
              <w:t>грантисти</w:t>
            </w:r>
            <w:proofErr w:type="spellEnd"/>
            <w:r>
              <w:rPr>
                <w:lang w:val="mk-MK"/>
              </w:rPr>
              <w:t xml:space="preserve"> од претходната фаза на програмата </w:t>
            </w:r>
            <w:proofErr w:type="spellStart"/>
            <w:r>
              <w:rPr>
                <w:lang w:val="mk-MK"/>
              </w:rPr>
              <w:t>Цивика</w:t>
            </w:r>
            <w:proofErr w:type="spellEnd"/>
            <w:r>
              <w:rPr>
                <w:lang w:val="mk-MK"/>
              </w:rPr>
              <w:t xml:space="preserve"> </w:t>
            </w:r>
            <w:proofErr w:type="spellStart"/>
            <w:r>
              <w:rPr>
                <w:lang w:val="mk-MK"/>
              </w:rPr>
              <w:t>мобилитас</w:t>
            </w:r>
            <w:proofErr w:type="spellEnd"/>
            <w:r>
              <w:rPr>
                <w:lang w:val="mk-MK"/>
              </w:rPr>
              <w:t xml:space="preserve"> 2014-2018</w:t>
            </w:r>
            <w:r>
              <w:rPr>
                <w:lang w:val="mk-MK"/>
              </w:rPr>
              <w:br/>
            </w:r>
            <w:hyperlink r:id="rId13" w:history="1">
              <w:r>
                <w:rPr>
                  <w:rStyle w:val="Hyperlink"/>
                  <w:lang w:val="mk-MK"/>
                </w:rPr>
                <w:t>https://civicamobilitas.mk/civica_resources/tsivika-mobilitas-dobri-praktiki-za-graganskata-vkluchenost-sorabotkata-i-dijalogot/</w:t>
              </w:r>
            </w:hyperlink>
          </w:p>
        </w:tc>
      </w:tr>
      <w:tr w:rsidR="006850DA" w:rsidRPr="00472537" w14:paraId="1AE1A36A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5B7626EF" w14:textId="17A9016F" w:rsidR="006850DA" w:rsidRDefault="00655758" w:rsidP="0025670B">
            <w:pPr>
              <w:rPr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 xml:space="preserve">П.22. </w:t>
            </w:r>
            <w:proofErr w:type="spellStart"/>
            <w:r w:rsidRPr="00655758">
              <w:rPr>
                <w:rFonts w:eastAsia="Times New Roman" w:cstheme="minorHAnsi"/>
              </w:rPr>
              <w:t>Дали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може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да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се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аплицира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со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ист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грант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како</w:t>
            </w:r>
            <w:proofErr w:type="spellEnd"/>
            <w:r w:rsidRPr="00655758">
              <w:rPr>
                <w:rFonts w:eastAsia="Times New Roman" w:cstheme="minorHAnsi"/>
              </w:rPr>
              <w:t xml:space="preserve"> за </w:t>
            </w:r>
            <w:proofErr w:type="spellStart"/>
            <w:r w:rsidRPr="00655758">
              <w:rPr>
                <w:rFonts w:eastAsia="Times New Roman" w:cstheme="minorHAnsi"/>
              </w:rPr>
              <w:t>претходниот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акциски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грант</w:t>
            </w:r>
            <w:proofErr w:type="spellEnd"/>
            <w:r w:rsidRPr="00655758">
              <w:rPr>
                <w:rFonts w:eastAsia="Times New Roman" w:cstheme="minorHAnsi"/>
              </w:rPr>
              <w:t xml:space="preserve"> (за </w:t>
            </w:r>
            <w:proofErr w:type="spellStart"/>
            <w:r w:rsidRPr="00655758">
              <w:rPr>
                <w:rFonts w:eastAsia="Times New Roman" w:cstheme="minorHAnsi"/>
              </w:rPr>
              <w:t>кој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бевме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одбиени</w:t>
            </w:r>
            <w:proofErr w:type="spellEnd"/>
            <w:r w:rsidRPr="00655758">
              <w:rPr>
                <w:rFonts w:eastAsia="Times New Roman" w:cstheme="minorHAnsi"/>
              </w:rPr>
              <w:t xml:space="preserve">), </w:t>
            </w:r>
            <w:proofErr w:type="spellStart"/>
            <w:r w:rsidRPr="00655758">
              <w:rPr>
                <w:rFonts w:eastAsia="Times New Roman" w:cstheme="minorHAnsi"/>
              </w:rPr>
              <w:t>но</w:t>
            </w:r>
            <w:proofErr w:type="spellEnd"/>
            <w:r w:rsidRPr="00655758">
              <w:rPr>
                <w:rFonts w:eastAsia="Times New Roman" w:cstheme="minorHAnsi"/>
              </w:rPr>
              <w:t xml:space="preserve"> во </w:t>
            </w:r>
            <w:proofErr w:type="spellStart"/>
            <w:r w:rsidRPr="00655758">
              <w:rPr>
                <w:rFonts w:eastAsia="Times New Roman" w:cstheme="minorHAnsi"/>
              </w:rPr>
              <w:t>коригирана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форма</w:t>
            </w:r>
            <w:proofErr w:type="spellEnd"/>
            <w:r w:rsidRPr="00655758">
              <w:rPr>
                <w:rFonts w:eastAsia="Times New Roman" w:cstheme="minorHAnsi"/>
              </w:rPr>
              <w:t xml:space="preserve">, </w:t>
            </w:r>
            <w:proofErr w:type="spellStart"/>
            <w:r w:rsidRPr="00655758">
              <w:rPr>
                <w:rFonts w:eastAsia="Times New Roman" w:cstheme="minorHAnsi"/>
              </w:rPr>
              <w:t>прилагодена</w:t>
            </w:r>
            <w:proofErr w:type="spellEnd"/>
            <w:r w:rsidRPr="00655758">
              <w:rPr>
                <w:rFonts w:eastAsia="Times New Roman" w:cstheme="minorHAnsi"/>
              </w:rPr>
              <w:t xml:space="preserve"> за </w:t>
            </w:r>
            <w:proofErr w:type="spellStart"/>
            <w:r w:rsidRPr="00655758">
              <w:rPr>
                <w:rFonts w:eastAsia="Times New Roman" w:cstheme="minorHAnsi"/>
              </w:rPr>
              <w:t>институционалниот</w:t>
            </w:r>
            <w:proofErr w:type="spellEnd"/>
            <w:r w:rsidRPr="00655758">
              <w:rPr>
                <w:rFonts w:eastAsia="Times New Roman" w:cstheme="minorHAnsi"/>
              </w:rPr>
              <w:t xml:space="preserve"> </w:t>
            </w:r>
            <w:proofErr w:type="spellStart"/>
            <w:r w:rsidRPr="00655758">
              <w:rPr>
                <w:rFonts w:eastAsia="Times New Roman" w:cstheme="minorHAnsi"/>
              </w:rPr>
              <w:t>грант</w:t>
            </w:r>
            <w:proofErr w:type="spellEnd"/>
            <w:r w:rsidRPr="00655758">
              <w:rPr>
                <w:rFonts w:eastAsia="Times New Roman" w:cstheme="minorHAnsi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43256D88" w14:textId="104AD7A2" w:rsidR="00655758" w:rsidRPr="00655758" w:rsidRDefault="00655758" w:rsidP="00FF06EC">
            <w:pPr>
              <w:spacing w:after="0" w:line="240" w:lineRule="auto"/>
              <w:ind w:firstLine="288"/>
              <w:jc w:val="both"/>
              <w:rPr>
                <w:rFonts w:eastAsia="Times New Roman" w:cs="Segoe UI"/>
                <w:lang w:val="mk-MK"/>
              </w:rPr>
            </w:pPr>
            <w:r w:rsidRPr="00655758">
              <w:rPr>
                <w:rFonts w:eastAsia="Times New Roman" w:cs="Segoe UI"/>
                <w:lang w:val="mk-MK"/>
              </w:rPr>
              <w:t xml:space="preserve">Акциските и институционалните </w:t>
            </w:r>
            <w:proofErr w:type="spellStart"/>
            <w:r w:rsidRPr="00655758">
              <w:rPr>
                <w:rFonts w:eastAsia="Times New Roman" w:cs="Segoe UI"/>
                <w:lang w:val="mk-MK"/>
              </w:rPr>
              <w:t>грантови</w:t>
            </w:r>
            <w:proofErr w:type="spellEnd"/>
            <w:r>
              <w:rPr>
                <w:rFonts w:eastAsia="Times New Roman" w:cs="Segoe UI"/>
                <w:b/>
                <w:lang w:val="mk-MK"/>
              </w:rPr>
              <w:t xml:space="preserve"> </w:t>
            </w:r>
            <w:r w:rsidRPr="00655758">
              <w:rPr>
                <w:rFonts w:eastAsia="Times New Roman" w:cs="Segoe UI"/>
                <w:lang w:val="mk-MK"/>
              </w:rPr>
              <w:t>суштински се разликуваат</w:t>
            </w:r>
            <w:r>
              <w:rPr>
                <w:rFonts w:eastAsia="Times New Roman" w:cs="Segoe UI"/>
                <w:lang w:val="mk-MK"/>
              </w:rPr>
              <w:t xml:space="preserve"> </w:t>
            </w:r>
            <w:proofErr w:type="spellStart"/>
            <w:r>
              <w:rPr>
                <w:rFonts w:eastAsia="Times New Roman" w:cs="Segoe UI"/>
                <w:lang w:val="mk-MK"/>
              </w:rPr>
              <w:t>меѓусебе</w:t>
            </w:r>
            <w:proofErr w:type="spellEnd"/>
            <w:r w:rsidRPr="00655758">
              <w:rPr>
                <w:rFonts w:eastAsia="Times New Roman" w:cs="Segoe UI"/>
                <w:lang w:val="mk-MK"/>
              </w:rPr>
              <w:t>:</w:t>
            </w:r>
          </w:p>
          <w:p w14:paraId="0C91443B" w14:textId="7CA78EFD" w:rsidR="00655758" w:rsidRPr="00472537" w:rsidRDefault="00655758" w:rsidP="00FF06EC">
            <w:pPr>
              <w:spacing w:after="0" w:line="240" w:lineRule="auto"/>
              <w:ind w:firstLine="288"/>
              <w:jc w:val="both"/>
              <w:rPr>
                <w:rFonts w:eastAsia="Times New Roman" w:cs="Segoe UI"/>
                <w:lang w:val="mk-MK"/>
              </w:rPr>
            </w:pPr>
            <w:proofErr w:type="spellStart"/>
            <w:r w:rsidRPr="00472537">
              <w:rPr>
                <w:rFonts w:eastAsia="Times New Roman" w:cs="Segoe UI"/>
                <w:b/>
              </w:rPr>
              <w:t>Институционалните</w:t>
            </w:r>
            <w:proofErr w:type="spellEnd"/>
            <w:r w:rsidRPr="00472537">
              <w:rPr>
                <w:rFonts w:eastAsia="Times New Roman" w:cs="Segoe UI"/>
                <w:b/>
              </w:rPr>
              <w:t xml:space="preserve"> </w:t>
            </w:r>
            <w:proofErr w:type="spellStart"/>
            <w:r w:rsidRPr="00472537">
              <w:rPr>
                <w:rFonts w:eastAsia="Times New Roman" w:cs="Segoe UI"/>
                <w:b/>
              </w:rPr>
              <w:t>грантови</w:t>
            </w:r>
            <w:proofErr w:type="spellEnd"/>
            <w:r w:rsidRPr="00472537">
              <w:rPr>
                <w:rFonts w:eastAsia="Times New Roman" w:cs="Segoe UI"/>
              </w:rPr>
              <w:t xml:space="preserve"> </w:t>
            </w:r>
            <w:proofErr w:type="spellStart"/>
            <w:r w:rsidRPr="00472537">
              <w:rPr>
                <w:rFonts w:eastAsia="Times New Roman" w:cs="Segoe UI"/>
              </w:rPr>
              <w:t>се</w:t>
            </w:r>
            <w:proofErr w:type="spellEnd"/>
            <w:r w:rsidRPr="00472537">
              <w:rPr>
                <w:rFonts w:eastAsia="Times New Roman" w:cs="Segoe UI"/>
              </w:rPr>
              <w:t xml:space="preserve"> </w:t>
            </w:r>
            <w:proofErr w:type="spellStart"/>
            <w:r w:rsidRPr="00472537">
              <w:rPr>
                <w:rFonts w:eastAsia="Times New Roman" w:cs="Segoe UI"/>
              </w:rPr>
              <w:t>наменети</w:t>
            </w:r>
            <w:proofErr w:type="spellEnd"/>
            <w:r w:rsidRPr="00472537">
              <w:rPr>
                <w:rFonts w:eastAsia="Times New Roman" w:cs="Segoe UI"/>
              </w:rPr>
              <w:t xml:space="preserve"> </w:t>
            </w:r>
            <w:proofErr w:type="spellStart"/>
            <w:r w:rsidRPr="00472537">
              <w:rPr>
                <w:rFonts w:eastAsia="Times New Roman" w:cs="Segoe UI"/>
              </w:rPr>
              <w:t>да</w:t>
            </w:r>
            <w:proofErr w:type="spellEnd"/>
            <w:r w:rsidRPr="00472537">
              <w:rPr>
                <w:rFonts w:eastAsia="Times New Roman" w:cs="Segoe UI"/>
              </w:rPr>
              <w:t xml:space="preserve"> </w:t>
            </w:r>
            <w:proofErr w:type="spellStart"/>
            <w:r w:rsidRPr="00472537">
              <w:rPr>
                <w:rFonts w:eastAsia="Times New Roman" w:cs="Segoe UI"/>
              </w:rPr>
              <w:t>го</w:t>
            </w:r>
            <w:proofErr w:type="spellEnd"/>
            <w:r w:rsidRPr="00472537">
              <w:rPr>
                <w:rFonts w:eastAsia="Times New Roman" w:cs="Segoe UI"/>
              </w:rPr>
              <w:t xml:space="preserve"> </w:t>
            </w:r>
            <w:proofErr w:type="spellStart"/>
            <w:r w:rsidRPr="00472537">
              <w:rPr>
                <w:rFonts w:eastAsia="Times New Roman" w:cs="Segoe UI"/>
              </w:rPr>
              <w:t>поддржат</w:t>
            </w:r>
            <w:proofErr w:type="spellEnd"/>
            <w:r w:rsidRPr="00472537">
              <w:rPr>
                <w:rFonts w:eastAsia="Times New Roman" w:cs="Segoe UI"/>
              </w:rPr>
              <w:t xml:space="preserve"> </w:t>
            </w:r>
            <w:proofErr w:type="spellStart"/>
            <w:r w:rsidRPr="00472537">
              <w:rPr>
                <w:rFonts w:eastAsia="Times New Roman" w:cs="Segoe UI"/>
              </w:rPr>
              <w:t>институционалниот</w:t>
            </w:r>
            <w:proofErr w:type="spellEnd"/>
            <w:r w:rsidRPr="00472537">
              <w:rPr>
                <w:rFonts w:eastAsia="Times New Roman" w:cs="Segoe UI"/>
              </w:rPr>
              <w:t xml:space="preserve"> развој и </w:t>
            </w:r>
            <w:proofErr w:type="spellStart"/>
            <w:r w:rsidRPr="00472537">
              <w:rPr>
                <w:rFonts w:eastAsia="Times New Roman" w:cs="Segoe UI"/>
              </w:rPr>
              <w:t>организациското</w:t>
            </w:r>
            <w:proofErr w:type="spellEnd"/>
            <w:r w:rsidRPr="00472537">
              <w:rPr>
                <w:rFonts w:eastAsia="Times New Roman" w:cs="Segoe UI"/>
              </w:rPr>
              <w:t xml:space="preserve"> </w:t>
            </w:r>
            <w:proofErr w:type="spellStart"/>
            <w:r w:rsidRPr="00472537">
              <w:rPr>
                <w:rFonts w:eastAsia="Times New Roman" w:cs="Segoe UI"/>
              </w:rPr>
              <w:t>јакнење</w:t>
            </w:r>
            <w:proofErr w:type="spellEnd"/>
            <w:r w:rsidRPr="00472537">
              <w:rPr>
                <w:rFonts w:eastAsia="Times New Roman" w:cs="Segoe UI"/>
              </w:rPr>
              <w:t xml:space="preserve"> на</w:t>
            </w:r>
            <w:r w:rsidRPr="00472537">
              <w:rPr>
                <w:rFonts w:eastAsia="Times New Roman" w:cs="Segoe UI"/>
                <w:lang w:val="mk-MK"/>
              </w:rPr>
              <w:t xml:space="preserve"> организациите.</w:t>
            </w:r>
          </w:p>
          <w:p w14:paraId="223F1BC6" w14:textId="77777777" w:rsidR="006850DA" w:rsidRDefault="00655758" w:rsidP="00FF06EC">
            <w:pPr>
              <w:pStyle w:val="BodyText"/>
              <w:ind w:left="0"/>
              <w:jc w:val="both"/>
              <w:rPr>
                <w:rFonts w:asciiTheme="minorHAnsi" w:eastAsia="Times New Roman" w:hAnsiTheme="minorHAnsi" w:cs="Segoe UI"/>
                <w:lang w:val="mk-MK"/>
              </w:rPr>
            </w:pPr>
            <w:r w:rsidRPr="00472537">
              <w:rPr>
                <w:rFonts w:asciiTheme="minorHAnsi" w:eastAsia="Times New Roman" w:hAnsiTheme="minorHAnsi" w:cs="Segoe UI"/>
                <w:b/>
                <w:lang w:val="mk-MK"/>
              </w:rPr>
              <w:t>Акциските</w:t>
            </w:r>
            <w:r w:rsidRPr="00472537">
              <w:rPr>
                <w:rFonts w:asciiTheme="minorHAnsi" w:eastAsia="Times New Roman" w:hAnsiTheme="minorHAnsi" w:cs="Segoe UI"/>
                <w:b/>
              </w:rPr>
              <w:t xml:space="preserve"> </w:t>
            </w:r>
            <w:proofErr w:type="spellStart"/>
            <w:r w:rsidRPr="00472537">
              <w:rPr>
                <w:rFonts w:asciiTheme="minorHAnsi" w:eastAsia="Times New Roman" w:hAnsiTheme="minorHAnsi" w:cs="Segoe UI"/>
                <w:b/>
              </w:rPr>
              <w:t>грантови</w:t>
            </w:r>
            <w:proofErr w:type="spellEnd"/>
            <w:r w:rsidRPr="00472537">
              <w:rPr>
                <w:rFonts w:asciiTheme="minorHAnsi" w:eastAsia="Times New Roman" w:hAnsiTheme="minorHAnsi" w:cs="Segoe UI"/>
              </w:rPr>
              <w:t xml:space="preserve"> </w:t>
            </w:r>
            <w:proofErr w:type="spellStart"/>
            <w:r w:rsidRPr="00472537">
              <w:rPr>
                <w:rFonts w:asciiTheme="minorHAnsi" w:eastAsia="Times New Roman" w:hAnsiTheme="minorHAnsi" w:cs="Segoe UI"/>
              </w:rPr>
              <w:t>се</w:t>
            </w:r>
            <w:proofErr w:type="spellEnd"/>
            <w:r w:rsidRPr="00472537">
              <w:rPr>
                <w:rFonts w:asciiTheme="minorHAnsi" w:eastAsia="Times New Roman" w:hAnsiTheme="minorHAnsi" w:cs="Segoe UI"/>
              </w:rPr>
              <w:t xml:space="preserve"> </w:t>
            </w:r>
            <w:proofErr w:type="spellStart"/>
            <w:r w:rsidRPr="00472537">
              <w:rPr>
                <w:rFonts w:asciiTheme="minorHAnsi" w:eastAsia="Times New Roman" w:hAnsiTheme="minorHAnsi" w:cs="Segoe UI"/>
              </w:rPr>
              <w:t>наменети</w:t>
            </w:r>
            <w:proofErr w:type="spellEnd"/>
            <w:r w:rsidRPr="00472537">
              <w:rPr>
                <w:rFonts w:asciiTheme="minorHAnsi" w:eastAsia="Times New Roman" w:hAnsiTheme="minorHAnsi" w:cs="Segoe UI"/>
              </w:rPr>
              <w:t xml:space="preserve"> </w:t>
            </w:r>
            <w:r w:rsidRPr="00472537">
              <w:rPr>
                <w:rFonts w:asciiTheme="minorHAnsi" w:eastAsia="Times New Roman" w:hAnsiTheme="minorHAnsi" w:cs="Segoe UI"/>
                <w:lang w:val="mk-MK"/>
              </w:rPr>
              <w:t>за поддршка на одредени, конкретни акции кои ги спроведува организацијата.</w:t>
            </w:r>
          </w:p>
          <w:p w14:paraId="356ACAF0" w14:textId="77777777" w:rsidR="00FF06EC" w:rsidRDefault="00FF06EC" w:rsidP="00FF06EC">
            <w:pPr>
              <w:pStyle w:val="BodyText"/>
              <w:ind w:left="0"/>
              <w:jc w:val="both"/>
              <w:rPr>
                <w:rFonts w:asciiTheme="minorHAnsi" w:eastAsia="Times New Roman" w:hAnsiTheme="minorHAnsi" w:cs="Segoe UI"/>
                <w:lang w:val="mk-MK"/>
              </w:rPr>
            </w:pPr>
          </w:p>
          <w:p w14:paraId="6A193E10" w14:textId="4822AB1D" w:rsidR="00655758" w:rsidRDefault="00655758" w:rsidP="00FF06EC">
            <w:pPr>
              <w:pStyle w:val="BodyText"/>
              <w:ind w:left="0"/>
              <w:jc w:val="both"/>
              <w:rPr>
                <w:rFonts w:asciiTheme="minorHAnsi" w:eastAsia="Times New Roman" w:hAnsiTheme="minorHAnsi" w:cs="Segoe UI"/>
                <w:lang w:val="mk-MK"/>
              </w:rPr>
            </w:pPr>
            <w:r>
              <w:rPr>
                <w:rFonts w:asciiTheme="minorHAnsi" w:eastAsia="Times New Roman" w:hAnsiTheme="minorHAnsi" w:cs="Segoe UI"/>
                <w:lang w:val="mk-MK"/>
              </w:rPr>
              <w:t xml:space="preserve">Согласно горенаведеното и </w:t>
            </w:r>
            <w:r w:rsidR="00FF06EC">
              <w:rPr>
                <w:rFonts w:asciiTheme="minorHAnsi" w:eastAsia="Times New Roman" w:hAnsiTheme="minorHAnsi" w:cs="Segoe UI"/>
                <w:lang w:val="mk-MK"/>
              </w:rPr>
              <w:t>пријавите</w:t>
            </w:r>
            <w:r>
              <w:rPr>
                <w:rFonts w:asciiTheme="minorHAnsi" w:eastAsia="Times New Roman" w:hAnsiTheme="minorHAnsi" w:cs="Segoe UI"/>
                <w:lang w:val="mk-MK"/>
              </w:rPr>
              <w:t xml:space="preserve"> за </w:t>
            </w:r>
            <w:r w:rsidR="00FF06EC">
              <w:rPr>
                <w:rFonts w:asciiTheme="minorHAnsi" w:eastAsia="Times New Roman" w:hAnsiTheme="minorHAnsi" w:cs="Segoe UI"/>
                <w:lang w:val="mk-MK"/>
              </w:rPr>
              <w:t>предлози з</w:t>
            </w:r>
            <w:r>
              <w:rPr>
                <w:rFonts w:asciiTheme="minorHAnsi" w:eastAsia="Times New Roman" w:hAnsiTheme="minorHAnsi" w:cs="Segoe UI"/>
                <w:lang w:val="mk-MK"/>
              </w:rPr>
              <w:t xml:space="preserve">а овие два типови на </w:t>
            </w:r>
            <w:proofErr w:type="spellStart"/>
            <w:r>
              <w:rPr>
                <w:rFonts w:asciiTheme="minorHAnsi" w:eastAsia="Times New Roman" w:hAnsiTheme="minorHAnsi" w:cs="Segoe UI"/>
                <w:lang w:val="mk-MK"/>
              </w:rPr>
              <w:t>грант</w:t>
            </w:r>
            <w:r w:rsidR="00FF06EC">
              <w:rPr>
                <w:rFonts w:asciiTheme="minorHAnsi" w:eastAsia="Times New Roman" w:hAnsiTheme="minorHAnsi" w:cs="Segoe UI"/>
                <w:lang w:val="mk-MK"/>
              </w:rPr>
              <w:t>ови</w:t>
            </w:r>
            <w:proofErr w:type="spellEnd"/>
            <w:r>
              <w:rPr>
                <w:rFonts w:asciiTheme="minorHAnsi" w:eastAsia="Times New Roman" w:hAnsiTheme="minorHAnsi" w:cs="Segoe UI"/>
                <w:lang w:val="mk-MK"/>
              </w:rPr>
              <w:t xml:space="preserve"> меѓусебен се разликуваат.</w:t>
            </w:r>
          </w:p>
          <w:p w14:paraId="5EC08600" w14:textId="1B57F472" w:rsidR="00655758" w:rsidRDefault="00FF06EC" w:rsidP="00FF06EC">
            <w:pPr>
              <w:pStyle w:val="BodyText"/>
              <w:ind w:left="0"/>
              <w:jc w:val="both"/>
              <w:rPr>
                <w:rFonts w:asciiTheme="minorHAnsi" w:hAnsiTheme="minorHAnsi" w:cs="Segoe UI"/>
                <w:lang w:val="mk-MK"/>
              </w:rPr>
            </w:pPr>
            <w:r>
              <w:rPr>
                <w:rFonts w:asciiTheme="minorHAnsi" w:hAnsiTheme="minorHAnsi" w:cs="Segoe UI"/>
                <w:lang w:val="mk-MK"/>
              </w:rPr>
              <w:t xml:space="preserve">Пријавите за овој повик на предлози </w:t>
            </w:r>
            <w:r w:rsidRPr="00FF06EC">
              <w:rPr>
                <w:rFonts w:asciiTheme="minorHAnsi" w:hAnsiTheme="minorHAnsi" w:cs="Segoe UI"/>
                <w:b/>
                <w:lang w:val="mk-MK"/>
              </w:rPr>
              <w:t>мора</w:t>
            </w:r>
            <w:r>
              <w:rPr>
                <w:rFonts w:asciiTheme="minorHAnsi" w:hAnsiTheme="minorHAnsi" w:cs="Segoe UI"/>
                <w:lang w:val="mk-MK"/>
              </w:rPr>
              <w:t xml:space="preserve"> да бидат поднесени преку образецот за Аплицирање опишан во точка 4.1. од Водичот. Водичот за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апликантите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, Образецот за пријава и потребните прилози се дадени во Повикот за доделување институционални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грантови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(ЦМ-ИНС-05) објавен на веб страницата на програмата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Цивика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lang w:val="mk-MK"/>
              </w:rPr>
              <w:t>мобилитас</w:t>
            </w:r>
            <w:proofErr w:type="spellEnd"/>
            <w:r>
              <w:rPr>
                <w:rFonts w:asciiTheme="minorHAnsi" w:hAnsiTheme="minorHAnsi" w:cs="Segoe UI"/>
                <w:lang w:val="mk-MK"/>
              </w:rPr>
              <w:t xml:space="preserve"> </w:t>
            </w:r>
            <w:r w:rsidRPr="00FF06EC">
              <w:rPr>
                <w:rFonts w:asciiTheme="minorHAnsi" w:hAnsiTheme="minorHAnsi" w:cs="Segoe UI"/>
                <w:lang w:val="mk-MK"/>
              </w:rPr>
              <w:t>https://civicamobilitas.mk/povici/cm-ins-05/</w:t>
            </w:r>
          </w:p>
        </w:tc>
      </w:tr>
      <w:tr w:rsidR="00655758" w:rsidRPr="00472537" w14:paraId="56CA79D8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26275173" w14:textId="2893C627" w:rsidR="00655758" w:rsidRDefault="0089188F" w:rsidP="0089188F">
            <w:pPr>
              <w:rPr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 xml:space="preserve">П.23. </w:t>
            </w:r>
            <w:proofErr w:type="spellStart"/>
            <w:r w:rsidRPr="0089188F">
              <w:rPr>
                <w:rFonts w:eastAsia="Times New Roman" w:cstheme="minorHAnsi"/>
              </w:rPr>
              <w:t>Дали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може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подобро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да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го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објасните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овој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дел</w:t>
            </w:r>
            <w:proofErr w:type="spellEnd"/>
            <w:r w:rsidRPr="0089188F">
              <w:rPr>
                <w:rFonts w:eastAsia="Times New Roman" w:cstheme="minorHAnsi"/>
              </w:rPr>
              <w:t xml:space="preserve"> од </w:t>
            </w:r>
            <w:proofErr w:type="spellStart"/>
            <w:r w:rsidRPr="0089188F">
              <w:rPr>
                <w:rFonts w:eastAsia="Times New Roman" w:cstheme="minorHAnsi"/>
              </w:rPr>
              <w:t>Водичот</w:t>
            </w:r>
            <w:proofErr w:type="spellEnd"/>
            <w:r w:rsidRPr="0089188F">
              <w:rPr>
                <w:rFonts w:eastAsia="Times New Roman" w:cstheme="minorHAnsi"/>
              </w:rPr>
              <w:t xml:space="preserve"> „</w:t>
            </w:r>
            <w:proofErr w:type="spellStart"/>
            <w:r w:rsidRPr="0089188F">
              <w:rPr>
                <w:rFonts w:eastAsia="Times New Roman" w:cstheme="minorHAnsi"/>
              </w:rPr>
              <w:t>Институционалните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грантови</w:t>
            </w:r>
            <w:proofErr w:type="spellEnd"/>
            <w:r w:rsidRPr="0089188F">
              <w:rPr>
                <w:rFonts w:eastAsia="Times New Roman" w:cstheme="minorHAnsi"/>
              </w:rPr>
              <w:t xml:space="preserve"> во </w:t>
            </w:r>
            <w:proofErr w:type="spellStart"/>
            <w:r w:rsidRPr="0089188F">
              <w:rPr>
                <w:rFonts w:eastAsia="Times New Roman" w:cstheme="minorHAnsi"/>
              </w:rPr>
              <w:t>овој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повик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ќе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бидат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обезбедени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врз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основа</w:t>
            </w:r>
            <w:proofErr w:type="spellEnd"/>
            <w:r w:rsidRPr="0089188F">
              <w:rPr>
                <w:rFonts w:eastAsia="Times New Roman" w:cstheme="minorHAnsi"/>
              </w:rPr>
              <w:t xml:space="preserve"> на </w:t>
            </w:r>
            <w:proofErr w:type="spellStart"/>
            <w:r w:rsidRPr="0089188F">
              <w:rPr>
                <w:rFonts w:eastAsia="Times New Roman" w:cstheme="minorHAnsi"/>
              </w:rPr>
              <w:t>просечниот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годишен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буџет</w:t>
            </w:r>
            <w:proofErr w:type="spellEnd"/>
            <w:r w:rsidRPr="0089188F">
              <w:rPr>
                <w:rFonts w:eastAsia="Times New Roman" w:cstheme="minorHAnsi"/>
              </w:rPr>
              <w:t xml:space="preserve"> (</w:t>
            </w:r>
            <w:proofErr w:type="spellStart"/>
            <w:r w:rsidRPr="0089188F">
              <w:rPr>
                <w:rFonts w:eastAsia="Times New Roman" w:cstheme="minorHAnsi"/>
              </w:rPr>
              <w:t>приходи</w:t>
            </w:r>
            <w:proofErr w:type="spellEnd"/>
            <w:r w:rsidRPr="0089188F">
              <w:rPr>
                <w:rFonts w:eastAsia="Times New Roman" w:cstheme="minorHAnsi"/>
              </w:rPr>
              <w:t xml:space="preserve">) на </w:t>
            </w:r>
            <w:proofErr w:type="spellStart"/>
            <w:r w:rsidRPr="0089188F">
              <w:rPr>
                <w:rFonts w:eastAsia="Times New Roman" w:cstheme="minorHAnsi"/>
              </w:rPr>
              <w:t>апликантите</w:t>
            </w:r>
            <w:proofErr w:type="spellEnd"/>
            <w:r w:rsidRPr="0089188F">
              <w:rPr>
                <w:rFonts w:eastAsia="Times New Roman" w:cstheme="minorHAnsi"/>
              </w:rPr>
              <w:t xml:space="preserve"> од </w:t>
            </w:r>
            <w:proofErr w:type="spellStart"/>
            <w:r w:rsidRPr="0089188F">
              <w:rPr>
                <w:rFonts w:eastAsia="Times New Roman" w:cstheme="minorHAnsi"/>
              </w:rPr>
              <w:t>последните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три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финансиски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години</w:t>
            </w:r>
            <w:proofErr w:type="spellEnd"/>
            <w:r w:rsidRPr="0089188F">
              <w:rPr>
                <w:rFonts w:eastAsia="Times New Roman" w:cstheme="minorHAnsi"/>
              </w:rPr>
              <w:t xml:space="preserve"> (</w:t>
            </w:r>
            <w:proofErr w:type="spellStart"/>
            <w:r w:rsidRPr="0089188F">
              <w:rPr>
                <w:rFonts w:eastAsia="Times New Roman" w:cstheme="minorHAnsi"/>
              </w:rPr>
              <w:t>ако</w:t>
            </w:r>
            <w:proofErr w:type="spellEnd"/>
            <w:r w:rsidRPr="0089188F">
              <w:rPr>
                <w:rFonts w:eastAsia="Times New Roman" w:cstheme="minorHAnsi"/>
              </w:rPr>
              <w:t xml:space="preserve"> е </w:t>
            </w:r>
            <w:proofErr w:type="spellStart"/>
            <w:r w:rsidRPr="0089188F">
              <w:rPr>
                <w:rFonts w:eastAsia="Times New Roman" w:cstheme="minorHAnsi"/>
              </w:rPr>
              <w:t>применливо</w:t>
            </w:r>
            <w:proofErr w:type="spellEnd"/>
            <w:r w:rsidRPr="0089188F">
              <w:rPr>
                <w:rFonts w:eastAsia="Times New Roman" w:cstheme="minorHAnsi"/>
              </w:rPr>
              <w:t xml:space="preserve">). </w:t>
            </w:r>
            <w:proofErr w:type="spellStart"/>
            <w:r w:rsidRPr="0089188F">
              <w:rPr>
                <w:rFonts w:eastAsia="Times New Roman" w:cstheme="minorHAnsi"/>
              </w:rPr>
              <w:t>Цивика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мобилитас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има</w:t>
            </w:r>
            <w:proofErr w:type="spellEnd"/>
            <w:r w:rsidRPr="0089188F">
              <w:rPr>
                <w:rFonts w:eastAsia="Times New Roman" w:cstheme="minorHAnsi"/>
              </w:rPr>
              <w:t xml:space="preserve"> за </w:t>
            </w:r>
            <w:proofErr w:type="spellStart"/>
            <w:r w:rsidRPr="0089188F">
              <w:rPr>
                <w:rFonts w:eastAsia="Times New Roman" w:cstheme="minorHAnsi"/>
              </w:rPr>
              <w:t>цел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да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придонесе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со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приближно</w:t>
            </w:r>
            <w:proofErr w:type="spellEnd"/>
            <w:r w:rsidRPr="0089188F">
              <w:rPr>
                <w:rFonts w:eastAsia="Times New Roman" w:cstheme="minorHAnsi"/>
              </w:rPr>
              <w:t xml:space="preserve"> 30% од </w:t>
            </w:r>
            <w:proofErr w:type="spellStart"/>
            <w:r w:rsidRPr="0089188F">
              <w:rPr>
                <w:rFonts w:eastAsia="Times New Roman" w:cstheme="minorHAnsi"/>
              </w:rPr>
              <w:t>просечниот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годишен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буџет</w:t>
            </w:r>
            <w:proofErr w:type="spellEnd"/>
            <w:r w:rsidRPr="0089188F">
              <w:rPr>
                <w:rFonts w:eastAsia="Times New Roman" w:cstheme="minorHAnsi"/>
              </w:rPr>
              <w:t xml:space="preserve"> на </w:t>
            </w:r>
            <w:proofErr w:type="spellStart"/>
            <w:r w:rsidRPr="0089188F">
              <w:rPr>
                <w:rFonts w:eastAsia="Times New Roman" w:cstheme="minorHAnsi"/>
              </w:rPr>
              <w:t>избраните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грантисти</w:t>
            </w:r>
            <w:proofErr w:type="spellEnd"/>
            <w:proofErr w:type="gramStart"/>
            <w:r w:rsidRPr="0089188F">
              <w:rPr>
                <w:rFonts w:eastAsia="Times New Roman" w:cstheme="minorHAnsi"/>
              </w:rPr>
              <w:t>.“</w:t>
            </w:r>
            <w:proofErr w:type="gram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Со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пример</w:t>
            </w:r>
            <w:proofErr w:type="spellEnd"/>
            <w:r w:rsidRPr="0089188F">
              <w:rPr>
                <w:rFonts w:eastAsia="Times New Roman" w:cstheme="minorHAnsi"/>
              </w:rPr>
              <w:t xml:space="preserve">, </w:t>
            </w:r>
            <w:proofErr w:type="spellStart"/>
            <w:r w:rsidRPr="0089188F">
              <w:rPr>
                <w:rFonts w:eastAsia="Times New Roman" w:cstheme="minorHAnsi"/>
              </w:rPr>
              <w:t>како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да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пресметаме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дали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според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финансиската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состојба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сме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соодветни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да</w:t>
            </w:r>
            <w:proofErr w:type="spellEnd"/>
            <w:r w:rsidRPr="0089188F">
              <w:rPr>
                <w:rFonts w:eastAsia="Times New Roman" w:cstheme="minorHAnsi"/>
              </w:rPr>
              <w:t xml:space="preserve"> </w:t>
            </w:r>
            <w:proofErr w:type="spellStart"/>
            <w:r w:rsidRPr="0089188F">
              <w:rPr>
                <w:rFonts w:eastAsia="Times New Roman" w:cstheme="minorHAnsi"/>
              </w:rPr>
              <w:t>аплицираме</w:t>
            </w:r>
            <w:proofErr w:type="spellEnd"/>
            <w:r w:rsidRPr="0089188F">
              <w:rPr>
                <w:rFonts w:eastAsia="Times New Roman" w:cstheme="minorHAnsi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6C2A622C" w14:textId="77777777" w:rsidR="0071130B" w:rsidRPr="005402E9" w:rsidRDefault="0071130B" w:rsidP="0071130B">
            <w:pPr>
              <w:spacing w:after="0" w:line="240" w:lineRule="auto"/>
              <w:rPr>
                <w:spacing w:val="-3"/>
                <w:lang w:val="mk-MK"/>
              </w:rPr>
            </w:pPr>
            <w:r w:rsidRPr="005402E9">
              <w:rPr>
                <w:spacing w:val="-3"/>
                <w:lang w:val="mk-MK"/>
              </w:rPr>
              <w:t>Просечниот буџет на организацијата во последните три години не е критериум за подобност.</w:t>
            </w:r>
          </w:p>
          <w:p w14:paraId="310519B0" w14:textId="77777777" w:rsidR="0071130B" w:rsidRPr="005402E9" w:rsidRDefault="0071130B" w:rsidP="0071130B">
            <w:pPr>
              <w:spacing w:after="0" w:line="240" w:lineRule="auto"/>
              <w:rPr>
                <w:lang w:val="mk-MK"/>
              </w:rPr>
            </w:pPr>
            <w:proofErr w:type="spellStart"/>
            <w:r w:rsidRPr="005402E9">
              <w:rPr>
                <w:spacing w:val="-3"/>
                <w:lang w:val="mk-MK"/>
              </w:rPr>
              <w:t>Цивика</w:t>
            </w:r>
            <w:proofErr w:type="spellEnd"/>
            <w:r w:rsidRPr="005402E9">
              <w:rPr>
                <w:spacing w:val="-3"/>
                <w:lang w:val="mk-MK"/>
              </w:rPr>
              <w:t xml:space="preserve"> </w:t>
            </w:r>
            <w:proofErr w:type="spellStart"/>
            <w:r w:rsidRPr="005402E9">
              <w:rPr>
                <w:spacing w:val="-3"/>
                <w:lang w:val="mk-MK"/>
              </w:rPr>
              <w:t>мобилитас</w:t>
            </w:r>
            <w:proofErr w:type="spellEnd"/>
            <w:r w:rsidRPr="005402E9">
              <w:rPr>
                <w:spacing w:val="-3"/>
                <w:lang w:val="mk-MK"/>
              </w:rPr>
              <w:t xml:space="preserve"> има за цел да придонесе со приближно 30% од просечниот годишен буџет на избраните </w:t>
            </w:r>
            <w:proofErr w:type="spellStart"/>
            <w:r w:rsidRPr="005402E9">
              <w:rPr>
                <w:spacing w:val="-3"/>
                <w:lang w:val="mk-MK"/>
              </w:rPr>
              <w:t>грантисти</w:t>
            </w:r>
            <w:proofErr w:type="spellEnd"/>
            <w:r w:rsidRPr="005402E9">
              <w:rPr>
                <w:spacing w:val="-3"/>
                <w:lang w:val="mk-MK"/>
              </w:rPr>
              <w:t xml:space="preserve">, но како што е наведено во точка 3.2.1 од Водичот, </w:t>
            </w:r>
            <w:r w:rsidRPr="005402E9">
              <w:rPr>
                <w:b/>
                <w:spacing w:val="-3"/>
                <w:lang w:val="mk-MK"/>
              </w:rPr>
              <w:t>ова е само индикативен процент</w:t>
            </w:r>
            <w:r w:rsidRPr="005402E9">
              <w:rPr>
                <w:spacing w:val="-3"/>
                <w:lang w:val="mk-MK"/>
              </w:rPr>
              <w:t xml:space="preserve"> </w:t>
            </w:r>
            <w:r w:rsidRPr="005402E9">
              <w:rPr>
                <w:lang w:val="mk-MK"/>
              </w:rPr>
              <w:t xml:space="preserve">и </w:t>
            </w:r>
            <w:r w:rsidRPr="005402E9">
              <w:rPr>
                <w:spacing w:val="-3"/>
                <w:lang w:val="mk-MK"/>
              </w:rPr>
              <w:t xml:space="preserve">конечниот износ </w:t>
            </w:r>
            <w:r w:rsidRPr="005402E9">
              <w:rPr>
                <w:lang w:val="mk-MK"/>
              </w:rPr>
              <w:t xml:space="preserve">за кој ќе </w:t>
            </w:r>
            <w:r w:rsidRPr="005402E9">
              <w:rPr>
                <w:spacing w:val="-3"/>
                <w:lang w:val="mk-MK"/>
              </w:rPr>
              <w:t xml:space="preserve">има договор </w:t>
            </w:r>
            <w:r w:rsidRPr="005402E9">
              <w:rPr>
                <w:lang w:val="mk-MK"/>
              </w:rPr>
              <w:t xml:space="preserve">може да </w:t>
            </w:r>
            <w:r w:rsidRPr="005402E9">
              <w:rPr>
                <w:spacing w:val="-3"/>
                <w:lang w:val="mk-MK"/>
              </w:rPr>
              <w:t xml:space="preserve">варира, зависно </w:t>
            </w:r>
            <w:r w:rsidRPr="005402E9">
              <w:rPr>
                <w:lang w:val="mk-MK"/>
              </w:rPr>
              <w:t xml:space="preserve">од </w:t>
            </w:r>
            <w:r w:rsidRPr="005402E9">
              <w:rPr>
                <w:spacing w:val="-3"/>
                <w:lang w:val="mk-MK"/>
              </w:rPr>
              <w:t xml:space="preserve">исходот </w:t>
            </w:r>
            <w:r w:rsidRPr="005402E9">
              <w:rPr>
                <w:lang w:val="mk-MK"/>
              </w:rPr>
              <w:t xml:space="preserve">на процесот на </w:t>
            </w:r>
            <w:r w:rsidRPr="005402E9">
              <w:rPr>
                <w:spacing w:val="-3"/>
                <w:lang w:val="mk-MK"/>
              </w:rPr>
              <w:t xml:space="preserve">преговори </w:t>
            </w:r>
            <w:r w:rsidRPr="005402E9">
              <w:rPr>
                <w:lang w:val="mk-MK"/>
              </w:rPr>
              <w:t xml:space="preserve">пред </w:t>
            </w:r>
            <w:r w:rsidRPr="005402E9">
              <w:rPr>
                <w:spacing w:val="-3"/>
                <w:lang w:val="mk-MK"/>
              </w:rPr>
              <w:t xml:space="preserve">склучувањето </w:t>
            </w:r>
            <w:r w:rsidRPr="005402E9">
              <w:rPr>
                <w:lang w:val="mk-MK"/>
              </w:rPr>
              <w:t>на догово</w:t>
            </w:r>
            <w:r w:rsidRPr="005402E9">
              <w:rPr>
                <w:spacing w:val="-3"/>
                <w:lang w:val="mk-MK"/>
              </w:rPr>
              <w:t>рот.</w:t>
            </w:r>
          </w:p>
          <w:p w14:paraId="4D6C822B" w14:textId="77777777" w:rsidR="00655758" w:rsidRDefault="00655758" w:rsidP="0037674B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</w:p>
        </w:tc>
      </w:tr>
      <w:tr w:rsidR="00FF06EC" w:rsidRPr="00472537" w14:paraId="0D9C61E0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76B50253" w14:textId="37B2D259" w:rsidR="00FF06EC" w:rsidRDefault="00053056" w:rsidP="00D90F66">
            <w:pPr>
              <w:rPr>
                <w:lang w:val="mk-MK"/>
              </w:rPr>
            </w:pPr>
            <w:r>
              <w:rPr>
                <w:lang w:val="mk-MK"/>
              </w:rPr>
              <w:t xml:space="preserve">П.24. </w:t>
            </w:r>
            <w:proofErr w:type="spellStart"/>
            <w:r w:rsidRPr="00DD3A60">
              <w:t>Дали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оваа</w:t>
            </w:r>
            <w:proofErr w:type="spellEnd"/>
            <w:r w:rsidRPr="00DD3A60">
              <w:t xml:space="preserve"> </w:t>
            </w:r>
            <w:r>
              <w:rPr>
                <w:lang w:val="mk-MK"/>
              </w:rPr>
              <w:t>онлајн</w:t>
            </w:r>
            <w:r w:rsidRPr="00DD3A60">
              <w:t xml:space="preserve"> </w:t>
            </w:r>
            <w:proofErr w:type="spellStart"/>
            <w:r w:rsidRPr="00DD3A60">
              <w:t>сесија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ќе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биде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објавена</w:t>
            </w:r>
            <w:proofErr w:type="spellEnd"/>
            <w:r w:rsidRPr="00DD3A60">
              <w:t xml:space="preserve"> на </w:t>
            </w:r>
            <w:proofErr w:type="spellStart"/>
            <w:r w:rsidRPr="00DD3A60">
              <w:t>веб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или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пак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споделена</w:t>
            </w:r>
            <w:proofErr w:type="spellEnd"/>
            <w:r w:rsidRPr="00DD3A60">
              <w:t xml:space="preserve"> на </w:t>
            </w:r>
            <w:proofErr w:type="spellStart"/>
            <w:r w:rsidRPr="00DD3A60">
              <w:t>маил</w:t>
            </w:r>
            <w:proofErr w:type="spellEnd"/>
            <w:r w:rsidRPr="00DD3A60">
              <w:t>?</w:t>
            </w:r>
          </w:p>
        </w:tc>
        <w:tc>
          <w:tcPr>
            <w:tcW w:w="3410" w:type="pct"/>
            <w:shd w:val="clear" w:color="auto" w:fill="auto"/>
          </w:tcPr>
          <w:p w14:paraId="192723FD" w14:textId="3D382A41" w:rsidR="00FF06EC" w:rsidRPr="006B6B94" w:rsidRDefault="00053056" w:rsidP="00D90F66">
            <w:pPr>
              <w:pStyle w:val="BodyText"/>
              <w:ind w:left="0"/>
              <w:jc w:val="both"/>
              <w:rPr>
                <w:rFonts w:asciiTheme="minorHAnsi" w:hAnsiTheme="minorHAnsi" w:cs="Segoe UI"/>
              </w:rPr>
            </w:pPr>
            <w:r w:rsidRPr="006B6B94">
              <w:rPr>
                <w:rFonts w:asciiTheme="minorHAnsi" w:hAnsiTheme="minorHAnsi" w:cs="Segoe UI"/>
                <w:lang w:val="mk-MK"/>
              </w:rPr>
              <w:t xml:space="preserve">Онлајн информативната сесија за повикот за институционални </w:t>
            </w:r>
            <w:proofErr w:type="spellStart"/>
            <w:r w:rsidRPr="006B6B94">
              <w:rPr>
                <w:rFonts w:asciiTheme="minorHAnsi" w:hAnsiTheme="minorHAnsi" w:cs="Segoe UI"/>
                <w:lang w:val="mk-MK"/>
              </w:rPr>
              <w:t>грантови</w:t>
            </w:r>
            <w:proofErr w:type="spellEnd"/>
            <w:r w:rsidRPr="006B6B94">
              <w:rPr>
                <w:rFonts w:asciiTheme="minorHAnsi" w:hAnsiTheme="minorHAnsi" w:cs="Segoe UI"/>
                <w:lang w:val="mk-MK"/>
              </w:rPr>
              <w:t xml:space="preserve"> ЦМ-ИНС-05 ќе биде објавена на веб страницата </w:t>
            </w:r>
            <w:r w:rsidR="0096156A" w:rsidRPr="006B6B94">
              <w:rPr>
                <w:rFonts w:asciiTheme="minorHAnsi" w:hAnsiTheme="minorHAnsi" w:cs="Segoe UI"/>
                <w:lang w:val="mk-MK"/>
              </w:rPr>
              <w:t xml:space="preserve">на програмата </w:t>
            </w:r>
            <w:proofErr w:type="spellStart"/>
            <w:r w:rsidR="0096156A" w:rsidRPr="006B6B94">
              <w:rPr>
                <w:rFonts w:asciiTheme="minorHAnsi" w:hAnsiTheme="minorHAnsi" w:cs="Segoe UI"/>
                <w:lang w:val="mk-MK"/>
              </w:rPr>
              <w:t>Цивика</w:t>
            </w:r>
            <w:proofErr w:type="spellEnd"/>
            <w:r w:rsidR="0096156A" w:rsidRPr="006B6B94">
              <w:rPr>
                <w:rFonts w:asciiTheme="minorHAnsi" w:hAnsiTheme="minorHAnsi" w:cs="Segoe UI"/>
                <w:lang w:val="mk-MK"/>
              </w:rPr>
              <w:t xml:space="preserve"> </w:t>
            </w:r>
            <w:proofErr w:type="spellStart"/>
            <w:r w:rsidR="0096156A" w:rsidRPr="006B6B94">
              <w:rPr>
                <w:rFonts w:asciiTheme="minorHAnsi" w:hAnsiTheme="minorHAnsi" w:cs="Segoe UI"/>
                <w:lang w:val="mk-MK"/>
              </w:rPr>
              <w:t>мобилитас</w:t>
            </w:r>
            <w:proofErr w:type="spellEnd"/>
            <w:r w:rsidR="0096156A" w:rsidRPr="006B6B94">
              <w:rPr>
                <w:rFonts w:asciiTheme="minorHAnsi" w:hAnsiTheme="minorHAnsi" w:cs="Segoe UI"/>
                <w:lang w:val="mk-MK"/>
              </w:rPr>
              <w:t xml:space="preserve"> </w:t>
            </w:r>
            <w:r w:rsidR="0096156A" w:rsidRPr="006B6B94">
              <w:rPr>
                <w:rFonts w:asciiTheme="minorHAnsi" w:hAnsiTheme="minorHAnsi" w:cs="Segoe UI"/>
              </w:rPr>
              <w:t>https://civicamobilitas.mk/</w:t>
            </w:r>
          </w:p>
        </w:tc>
      </w:tr>
      <w:tr w:rsidR="006850DA" w:rsidRPr="00472537" w14:paraId="4252EEC4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744033FD" w14:textId="1CCD6316" w:rsidR="006850DA" w:rsidRDefault="00067513" w:rsidP="007C0933">
            <w:pPr>
              <w:rPr>
                <w:lang w:val="mk-MK"/>
              </w:rPr>
            </w:pPr>
            <w:r>
              <w:rPr>
                <w:lang w:val="mk-MK"/>
              </w:rPr>
              <w:t xml:space="preserve">П.25. </w:t>
            </w:r>
            <w:proofErr w:type="spellStart"/>
            <w:r>
              <w:t>Д</w:t>
            </w:r>
            <w:r w:rsidRPr="00DD3A60">
              <w:t>али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има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ограничувања</w:t>
            </w:r>
            <w:proofErr w:type="spellEnd"/>
            <w:r w:rsidRPr="00DD3A60">
              <w:t xml:space="preserve"> во </w:t>
            </w:r>
            <w:proofErr w:type="spellStart"/>
            <w:r w:rsidRPr="00DD3A60">
              <w:t>поглед</w:t>
            </w:r>
            <w:proofErr w:type="spellEnd"/>
            <w:r w:rsidRPr="00DD3A60">
              <w:t xml:space="preserve"> на </w:t>
            </w:r>
            <w:proofErr w:type="spellStart"/>
            <w:r w:rsidRPr="00DD3A60">
              <w:t>вработени</w:t>
            </w:r>
            <w:proofErr w:type="spellEnd"/>
            <w:r w:rsidRPr="00DD3A60">
              <w:t>/</w:t>
            </w:r>
            <w:proofErr w:type="spellStart"/>
            <w:r w:rsidRPr="00DD3A60">
              <w:t>ангажирани</w:t>
            </w:r>
            <w:proofErr w:type="spellEnd"/>
            <w:r w:rsidRPr="00DD3A60">
              <w:t xml:space="preserve"> лица во </w:t>
            </w:r>
            <w:proofErr w:type="spellStart"/>
            <w:proofErr w:type="gramStart"/>
            <w:r w:rsidRPr="00DD3A60">
              <w:t>проектот</w:t>
            </w:r>
            <w:proofErr w:type="spellEnd"/>
            <w:r w:rsidRPr="00DD3A60">
              <w:t xml:space="preserve"> ?</w:t>
            </w:r>
            <w:proofErr w:type="gramEnd"/>
            <w:r w:rsidRPr="00DD3A60">
              <w:t xml:space="preserve"> </w:t>
            </w:r>
            <w:proofErr w:type="spellStart"/>
            <w:r w:rsidRPr="00DD3A60">
              <w:t>Дали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има</w:t>
            </w:r>
            <w:proofErr w:type="spellEnd"/>
            <w:r w:rsidRPr="00DD3A60">
              <w:t xml:space="preserve"> </w:t>
            </w:r>
            <w:proofErr w:type="spellStart"/>
            <w:r w:rsidRPr="00DD3A60">
              <w:t>ограничувања</w:t>
            </w:r>
            <w:proofErr w:type="spellEnd"/>
            <w:r w:rsidRPr="00DD3A60">
              <w:t xml:space="preserve"> во </w:t>
            </w:r>
            <w:proofErr w:type="spellStart"/>
            <w:r w:rsidRPr="00DD3A60">
              <w:t>поглед</w:t>
            </w:r>
            <w:proofErr w:type="spellEnd"/>
            <w:r w:rsidRPr="00DD3A60">
              <w:t xml:space="preserve"> на </w:t>
            </w:r>
            <w:proofErr w:type="spellStart"/>
            <w:r w:rsidRPr="00DD3A60">
              <w:t>плати</w:t>
            </w:r>
            <w:proofErr w:type="spellEnd"/>
            <w:r w:rsidRPr="00DD3A60">
              <w:t>/</w:t>
            </w:r>
            <w:proofErr w:type="spellStart"/>
            <w:r w:rsidRPr="00DD3A60">
              <w:t>хонорари</w:t>
            </w:r>
            <w:proofErr w:type="spellEnd"/>
            <w:r w:rsidRPr="00DD3A60">
              <w:t>?</w:t>
            </w:r>
          </w:p>
        </w:tc>
        <w:tc>
          <w:tcPr>
            <w:tcW w:w="3410" w:type="pct"/>
            <w:shd w:val="clear" w:color="auto" w:fill="auto"/>
          </w:tcPr>
          <w:p w14:paraId="468EC6AF" w14:textId="77777777" w:rsidR="0049184C" w:rsidRDefault="0049184C" w:rsidP="0037674B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</w:p>
          <w:p w14:paraId="6E68F114" w14:textId="77777777" w:rsidR="0049184C" w:rsidRDefault="0049184C" w:rsidP="0037674B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</w:p>
          <w:p w14:paraId="4AF56D5F" w14:textId="77777777" w:rsidR="0049184C" w:rsidRDefault="0049184C" w:rsidP="0037674B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</w:p>
          <w:p w14:paraId="5E17638D" w14:textId="3E6A8FE5" w:rsidR="006850DA" w:rsidRPr="006B6B94" w:rsidRDefault="00067513" w:rsidP="0037674B">
            <w:pPr>
              <w:pStyle w:val="BodyText"/>
              <w:ind w:left="0"/>
              <w:rPr>
                <w:rFonts w:asciiTheme="minorHAnsi" w:hAnsiTheme="minorHAnsi" w:cs="Segoe UI"/>
                <w:lang w:val="mk-MK"/>
              </w:rPr>
            </w:pPr>
            <w:r w:rsidRPr="006B6B94">
              <w:rPr>
                <w:rFonts w:asciiTheme="minorHAnsi" w:hAnsiTheme="minorHAnsi" w:cs="Segoe UI"/>
                <w:lang w:val="mk-MK"/>
              </w:rPr>
              <w:t>Види одговор на прашање П.1.</w:t>
            </w:r>
          </w:p>
        </w:tc>
      </w:tr>
      <w:tr w:rsidR="0019417E" w:rsidRPr="00472537" w14:paraId="55470592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4147F2E2" w14:textId="3021B0BA" w:rsidR="0019417E" w:rsidRPr="00472537" w:rsidRDefault="00067513" w:rsidP="008E549D">
            <w:pPr>
              <w:rPr>
                <w:rFonts w:eastAsia="MS Mincho" w:cs="Times New Roman"/>
                <w:spacing w:val="-2"/>
                <w:highlight w:val="yellow"/>
              </w:rPr>
            </w:pPr>
            <w:r>
              <w:rPr>
                <w:rFonts w:eastAsia="Times New Roman" w:cstheme="minorHAnsi"/>
                <w:lang w:val="mk-MK"/>
              </w:rPr>
              <w:t xml:space="preserve">П.26. </w:t>
            </w:r>
            <w:proofErr w:type="spellStart"/>
            <w:r w:rsidRPr="00067513">
              <w:rPr>
                <w:rFonts w:eastAsia="Times New Roman" w:cstheme="minorHAnsi"/>
              </w:rPr>
              <w:t>Дали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ментор</w:t>
            </w:r>
            <w:proofErr w:type="spellEnd"/>
            <w:r w:rsidRPr="00067513">
              <w:rPr>
                <w:rFonts w:eastAsia="Times New Roman" w:cstheme="minorHAnsi"/>
              </w:rPr>
              <w:t xml:space="preserve"> во </w:t>
            </w:r>
            <w:proofErr w:type="spellStart"/>
            <w:r w:rsidRPr="00067513">
              <w:rPr>
                <w:rFonts w:eastAsia="Times New Roman" w:cstheme="minorHAnsi"/>
              </w:rPr>
              <w:t>целиот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процес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може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да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биде</w:t>
            </w:r>
            <w:proofErr w:type="spellEnd"/>
            <w:r w:rsidRPr="00067513">
              <w:rPr>
                <w:rFonts w:eastAsia="Times New Roman" w:cstheme="minorHAnsi"/>
              </w:rPr>
              <w:t xml:space="preserve"> организација </w:t>
            </w:r>
            <w:proofErr w:type="spellStart"/>
            <w:r w:rsidRPr="00067513">
              <w:rPr>
                <w:rFonts w:eastAsia="Times New Roman" w:cstheme="minorHAnsi"/>
              </w:rPr>
              <w:t>надвор</w:t>
            </w:r>
            <w:proofErr w:type="spellEnd"/>
            <w:r w:rsidRPr="00067513">
              <w:rPr>
                <w:rFonts w:eastAsia="Times New Roman" w:cstheme="minorHAnsi"/>
              </w:rPr>
              <w:t xml:space="preserve"> од </w:t>
            </w:r>
            <w:proofErr w:type="spellStart"/>
            <w:r w:rsidRPr="00067513">
              <w:rPr>
                <w:rFonts w:eastAsia="Times New Roman" w:cstheme="minorHAnsi"/>
              </w:rPr>
              <w:t>нашата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земја</w:t>
            </w:r>
            <w:proofErr w:type="spellEnd"/>
            <w:r>
              <w:rPr>
                <w:rFonts w:eastAsia="Times New Roman" w:cstheme="minorHAnsi"/>
                <w:lang w:val="mk-MK"/>
              </w:rPr>
              <w:t>?</w:t>
            </w:r>
            <w:r w:rsidRPr="00067513">
              <w:rPr>
                <w:rFonts w:eastAsia="Times New Roman" w:cstheme="minorHAnsi"/>
              </w:rPr>
              <w:t xml:space="preserve"> На </w:t>
            </w:r>
            <w:proofErr w:type="spellStart"/>
            <w:r w:rsidRPr="00067513">
              <w:rPr>
                <w:rFonts w:eastAsia="Times New Roman" w:cstheme="minorHAnsi"/>
              </w:rPr>
              <w:t>пример</w:t>
            </w:r>
            <w:proofErr w:type="spellEnd"/>
            <w:r w:rsidRPr="00067513">
              <w:rPr>
                <w:rFonts w:eastAsia="Times New Roman" w:cstheme="minorHAnsi"/>
              </w:rPr>
              <w:t xml:space="preserve"> организација од </w:t>
            </w:r>
            <w:proofErr w:type="spellStart"/>
            <w:r w:rsidRPr="00067513">
              <w:rPr>
                <w:rFonts w:eastAsia="Times New Roman" w:cstheme="minorHAnsi"/>
              </w:rPr>
              <w:t>Хрватска</w:t>
            </w:r>
            <w:proofErr w:type="spellEnd"/>
            <w:r w:rsidRPr="00067513">
              <w:rPr>
                <w:rFonts w:eastAsia="Times New Roman" w:cstheme="minorHAnsi"/>
              </w:rPr>
              <w:t xml:space="preserve">, </w:t>
            </w:r>
            <w:proofErr w:type="spellStart"/>
            <w:r w:rsidRPr="00067513">
              <w:rPr>
                <w:rFonts w:eastAsia="Times New Roman" w:cstheme="minorHAnsi"/>
              </w:rPr>
              <w:t>да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ја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пресликаме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нивната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успешност</w:t>
            </w:r>
            <w:proofErr w:type="spellEnd"/>
            <w:r w:rsidRPr="00067513">
              <w:rPr>
                <w:rFonts w:eastAsia="Times New Roman" w:cstheme="minorHAnsi"/>
              </w:rPr>
              <w:t xml:space="preserve"> и </w:t>
            </w:r>
            <w:proofErr w:type="spellStart"/>
            <w:r w:rsidRPr="00067513">
              <w:rPr>
                <w:rFonts w:eastAsia="Times New Roman" w:cstheme="minorHAnsi"/>
              </w:rPr>
              <w:t>регионално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работење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со</w:t>
            </w:r>
            <w:proofErr w:type="spellEnd"/>
            <w:r w:rsidRPr="00067513">
              <w:rPr>
                <w:rFonts w:eastAsia="Times New Roman" w:cstheme="minorHAnsi"/>
              </w:rPr>
              <w:t xml:space="preserve"> лица </w:t>
            </w:r>
            <w:proofErr w:type="spellStart"/>
            <w:r w:rsidRPr="00067513">
              <w:rPr>
                <w:rFonts w:eastAsia="Times New Roman" w:cstheme="minorHAnsi"/>
              </w:rPr>
              <w:t>со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попреченост</w:t>
            </w:r>
            <w:proofErr w:type="spellEnd"/>
            <w:r w:rsidRPr="00067513">
              <w:rPr>
                <w:rFonts w:eastAsia="Times New Roman" w:cstheme="minorHAnsi"/>
              </w:rPr>
              <w:t xml:space="preserve">. </w:t>
            </w:r>
            <w:proofErr w:type="spellStart"/>
            <w:r w:rsidRPr="00067513">
              <w:rPr>
                <w:rFonts w:eastAsia="Times New Roman" w:cstheme="minorHAnsi"/>
              </w:rPr>
              <w:t>Дали</w:t>
            </w:r>
            <w:proofErr w:type="spellEnd"/>
            <w:r w:rsidRPr="00067513">
              <w:rPr>
                <w:rFonts w:eastAsia="Times New Roman" w:cstheme="minorHAnsi"/>
              </w:rPr>
              <w:t xml:space="preserve"> во </w:t>
            </w:r>
            <w:proofErr w:type="spellStart"/>
            <w:r w:rsidRPr="00067513">
              <w:rPr>
                <w:rFonts w:eastAsia="Times New Roman" w:cstheme="minorHAnsi"/>
              </w:rPr>
              <w:t>апликацијата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може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да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се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превиди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студиско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патување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кај</w:t>
            </w:r>
            <w:proofErr w:type="spellEnd"/>
            <w:r w:rsidRPr="00067513">
              <w:rPr>
                <w:rFonts w:eastAsia="Times New Roman" w:cstheme="minorHAnsi"/>
              </w:rPr>
              <w:t xml:space="preserve"> </w:t>
            </w:r>
            <w:proofErr w:type="spellStart"/>
            <w:r w:rsidRPr="00067513">
              <w:rPr>
                <w:rFonts w:eastAsia="Times New Roman" w:cstheme="minorHAnsi"/>
              </w:rPr>
              <w:t>нив</w:t>
            </w:r>
            <w:proofErr w:type="spellEnd"/>
            <w:r w:rsidRPr="00067513">
              <w:rPr>
                <w:rFonts w:eastAsia="Times New Roman" w:cstheme="minorHAnsi"/>
              </w:rPr>
              <w:t xml:space="preserve"> и </w:t>
            </w:r>
            <w:proofErr w:type="spellStart"/>
            <w:r w:rsidRPr="00067513">
              <w:rPr>
                <w:rFonts w:eastAsia="Times New Roman" w:cstheme="minorHAnsi"/>
              </w:rPr>
              <w:t>размена</w:t>
            </w:r>
            <w:proofErr w:type="spellEnd"/>
            <w:r w:rsidRPr="00067513">
              <w:rPr>
                <w:rFonts w:eastAsia="Times New Roman" w:cstheme="minorHAnsi"/>
              </w:rPr>
              <w:t xml:space="preserve"> на </w:t>
            </w:r>
            <w:proofErr w:type="spellStart"/>
            <w:r w:rsidRPr="00067513">
              <w:rPr>
                <w:rFonts w:eastAsia="Times New Roman" w:cstheme="minorHAnsi"/>
              </w:rPr>
              <w:t>искуств</w:t>
            </w:r>
            <w:proofErr w:type="spellEnd"/>
            <w:r w:rsidR="008E549D">
              <w:rPr>
                <w:rFonts w:eastAsia="Times New Roman" w:cstheme="minorHAnsi"/>
                <w:lang w:val="mk-MK"/>
              </w:rPr>
              <w:t>а</w:t>
            </w:r>
            <w:r w:rsidRPr="00067513">
              <w:rPr>
                <w:rFonts w:eastAsia="Times New Roman" w:cstheme="minorHAnsi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54200E05" w14:textId="77777777" w:rsidR="00377DC5" w:rsidRPr="006B6B94" w:rsidRDefault="00377DC5" w:rsidP="007C0933">
            <w:pPr>
              <w:spacing w:after="0" w:line="240" w:lineRule="auto"/>
              <w:jc w:val="both"/>
              <w:rPr>
                <w:rFonts w:eastAsia="Segoe UI" w:cs="Segoe UI"/>
                <w:spacing w:val="-2"/>
                <w:lang w:val="mk-MK"/>
              </w:rPr>
            </w:pPr>
            <w:r w:rsidRPr="006B6B94">
              <w:rPr>
                <w:rFonts w:eastAsia="Segoe UI" w:cs="Segoe UI"/>
                <w:spacing w:val="-2"/>
                <w:lang w:val="mk-MK"/>
              </w:rPr>
              <w:t xml:space="preserve">За институционалните </w:t>
            </w:r>
            <w:proofErr w:type="spellStart"/>
            <w:r w:rsidRPr="006B6B94">
              <w:rPr>
                <w:rFonts w:eastAsia="Segoe UI" w:cs="Segoe UI"/>
                <w:spacing w:val="-2"/>
                <w:lang w:val="mk-MK"/>
              </w:rPr>
              <w:t>грантисти</w:t>
            </w:r>
            <w:proofErr w:type="spellEnd"/>
            <w:r w:rsidRPr="006B6B94">
              <w:rPr>
                <w:rFonts w:eastAsia="Segoe UI" w:cs="Segoe UI"/>
                <w:spacing w:val="-2"/>
                <w:lang w:val="mk-MK"/>
              </w:rPr>
              <w:t xml:space="preserve"> ќе биде обезбедено </w:t>
            </w:r>
            <w:proofErr w:type="spellStart"/>
            <w:r w:rsidRPr="006B6B94">
              <w:rPr>
                <w:rFonts w:eastAsia="Segoe UI" w:cs="Segoe UI"/>
                <w:spacing w:val="-2"/>
                <w:lang w:val="mk-MK"/>
              </w:rPr>
              <w:t>менторство</w:t>
            </w:r>
            <w:proofErr w:type="spellEnd"/>
            <w:r w:rsidRPr="006B6B94">
              <w:rPr>
                <w:rFonts w:eastAsia="Segoe UI" w:cs="Segoe UI"/>
                <w:spacing w:val="-2"/>
                <w:lang w:val="mk-MK"/>
              </w:rPr>
              <w:t xml:space="preserve"> и </w:t>
            </w:r>
            <w:proofErr w:type="spellStart"/>
            <w:r w:rsidRPr="006B6B94">
              <w:rPr>
                <w:rFonts w:eastAsia="Segoe UI" w:cs="Segoe UI"/>
                <w:spacing w:val="-2"/>
                <w:lang w:val="mk-MK"/>
              </w:rPr>
              <w:t>фацилитација</w:t>
            </w:r>
            <w:proofErr w:type="spellEnd"/>
            <w:r w:rsidRPr="006B6B94">
              <w:rPr>
                <w:rFonts w:eastAsia="Segoe UI" w:cs="Segoe UI"/>
                <w:spacing w:val="-2"/>
                <w:lang w:val="mk-MK"/>
              </w:rPr>
              <w:t xml:space="preserve"> за институционален развој и организациско јакнење (ИР/ОЈ), кои ќе бидат спроведени по однапред утврдена ИР/ОЈ програма, од страна на меѓународните експерти на </w:t>
            </w:r>
            <w:proofErr w:type="spellStart"/>
            <w:r w:rsidRPr="006B6B94">
              <w:rPr>
                <w:rFonts w:eastAsia="Segoe UI" w:cs="Segoe UI"/>
                <w:spacing w:val="-2"/>
                <w:lang w:val="mk-MK"/>
              </w:rPr>
              <w:t>Цивика</w:t>
            </w:r>
            <w:proofErr w:type="spellEnd"/>
            <w:r w:rsidRPr="006B6B94">
              <w:rPr>
                <w:rFonts w:eastAsia="Segoe UI" w:cs="Segoe UI"/>
                <w:spacing w:val="-2"/>
                <w:lang w:val="mk-MK"/>
              </w:rPr>
              <w:t xml:space="preserve"> </w:t>
            </w:r>
            <w:proofErr w:type="spellStart"/>
            <w:r w:rsidRPr="006B6B94">
              <w:rPr>
                <w:rFonts w:eastAsia="Segoe UI" w:cs="Segoe UI"/>
                <w:spacing w:val="-2"/>
                <w:lang w:val="mk-MK"/>
              </w:rPr>
              <w:t>мобилитас</w:t>
            </w:r>
            <w:proofErr w:type="spellEnd"/>
            <w:r w:rsidRPr="006B6B94">
              <w:rPr>
                <w:rFonts w:eastAsia="Segoe UI" w:cs="Segoe UI"/>
                <w:spacing w:val="-2"/>
                <w:lang w:val="mk-MK"/>
              </w:rPr>
              <w:t xml:space="preserve">. За овие ИР/ОЈ активности, во вашите буџети </w:t>
            </w:r>
            <w:r w:rsidRPr="006B6B94">
              <w:rPr>
                <w:rFonts w:eastAsia="Segoe UI" w:cs="Segoe UI"/>
                <w:b/>
                <w:spacing w:val="-2"/>
                <w:lang w:val="mk-MK"/>
              </w:rPr>
              <w:t>не</w:t>
            </w:r>
            <w:r w:rsidRPr="006B6B94">
              <w:rPr>
                <w:rFonts w:eastAsia="Segoe UI" w:cs="Segoe UI"/>
                <w:spacing w:val="-2"/>
                <w:lang w:val="mk-MK"/>
              </w:rPr>
              <w:t xml:space="preserve"> треба да предвидувате трошоци за меѓународните експерти, туку само за патни и дневни трошоци за учесниците од вашата организација.</w:t>
            </w:r>
          </w:p>
          <w:p w14:paraId="6CC6C05D" w14:textId="77777777" w:rsidR="00377DC5" w:rsidRPr="006B6B94" w:rsidRDefault="00377DC5" w:rsidP="007C0933">
            <w:pPr>
              <w:spacing w:after="0" w:line="240" w:lineRule="auto"/>
              <w:jc w:val="both"/>
              <w:rPr>
                <w:rFonts w:eastAsia="Segoe UI" w:cs="Segoe UI"/>
                <w:spacing w:val="-2"/>
                <w:lang w:val="mk-MK"/>
              </w:rPr>
            </w:pPr>
          </w:p>
          <w:p w14:paraId="3304A6D2" w14:textId="77777777" w:rsidR="0019417E" w:rsidRDefault="00377DC5" w:rsidP="007C0933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  <w:r w:rsidRPr="006B6B94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Меѓутоа, доколку, надвор од таа ИР/ОЈ програма, имате потреба од дополнителни обуки, консултации, студиски патува</w:t>
            </w:r>
            <w:r w:rsidR="0049184C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ња за размена на искуства и сл.</w:t>
            </w:r>
            <w:r w:rsidRPr="006B6B94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за тоа ќе треба да предвидите финансиски средства во буџетот. Притоа, за овие дополнителни обуки и консултации не сте обврзани да ги користите експертите од тимот на </w:t>
            </w:r>
            <w:proofErr w:type="spellStart"/>
            <w:r w:rsidRPr="006B6B94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Цивика</w:t>
            </w:r>
            <w:proofErr w:type="spellEnd"/>
            <w:r w:rsidRPr="006B6B94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6B94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мобилитас</w:t>
            </w:r>
            <w:proofErr w:type="spellEnd"/>
            <w:r w:rsidRPr="006B6B94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, туку можете да користите и други експерти од земјава и од странство.</w:t>
            </w:r>
          </w:p>
          <w:p w14:paraId="548096D6" w14:textId="77777777" w:rsidR="0049184C" w:rsidRDefault="0049184C" w:rsidP="007C0933">
            <w:pPr>
              <w:pStyle w:val="FootnoteText"/>
              <w:jc w:val="both"/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</w:pPr>
          </w:p>
          <w:p w14:paraId="003D9342" w14:textId="5641BD36" w:rsidR="0049184C" w:rsidRPr="006B6B94" w:rsidRDefault="0049184C" w:rsidP="007C0933">
            <w:pPr>
              <w:pStyle w:val="FootnoteText"/>
              <w:jc w:val="both"/>
              <w:rPr>
                <w:rFonts w:asciiTheme="minorHAnsi" w:hAnsiTheme="minorHAnsi" w:cs="Segoe UI"/>
                <w:color w:val="auto"/>
                <w:sz w:val="22"/>
                <w:szCs w:val="22"/>
                <w:highlight w:val="yellow"/>
              </w:rPr>
            </w:pPr>
          </w:p>
        </w:tc>
      </w:tr>
      <w:tr w:rsidR="00940B74" w:rsidRPr="00472537" w14:paraId="570027D9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442E7827" w14:textId="13B9A7F1" w:rsidR="00940B74" w:rsidRPr="00586712" w:rsidRDefault="00586712" w:rsidP="008E549D">
            <w:pPr>
              <w:rPr>
                <w:rFonts w:eastAsia="Times New Roman" w:cs="Segoe UI"/>
              </w:rPr>
            </w:pPr>
            <w:r w:rsidRPr="00586712">
              <w:rPr>
                <w:lang w:val="mk-MK"/>
              </w:rPr>
              <w:t>П</w:t>
            </w:r>
            <w:r w:rsidRPr="00586712">
              <w:t xml:space="preserve">.27. </w:t>
            </w:r>
            <w:proofErr w:type="spellStart"/>
            <w:r w:rsidRPr="00586712">
              <w:t>Дали</w:t>
            </w:r>
            <w:proofErr w:type="spellEnd"/>
            <w:r w:rsidRPr="00586712">
              <w:t xml:space="preserve"> во </w:t>
            </w:r>
            <w:proofErr w:type="spellStart"/>
            <w:r w:rsidRPr="00586712">
              <w:t>годишен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буџет</w:t>
            </w:r>
            <w:proofErr w:type="spellEnd"/>
            <w:r w:rsidRPr="00586712">
              <w:t xml:space="preserve"> на </w:t>
            </w:r>
            <w:proofErr w:type="spellStart"/>
            <w:r w:rsidRPr="00586712">
              <w:t>организацијата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се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рачунаат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само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оние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средства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кои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се</w:t>
            </w:r>
            <w:proofErr w:type="spellEnd"/>
            <w:r w:rsidRPr="00586712">
              <w:t xml:space="preserve"> во </w:t>
            </w:r>
            <w:proofErr w:type="spellStart"/>
            <w:r w:rsidRPr="00586712">
              <w:t>извештајот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или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може</w:t>
            </w:r>
            <w:proofErr w:type="spellEnd"/>
            <w:r w:rsidRPr="00586712">
              <w:t xml:space="preserve"> и </w:t>
            </w:r>
            <w:proofErr w:type="spellStart"/>
            <w:r w:rsidRPr="00586712">
              <w:t>проектите</w:t>
            </w:r>
            <w:proofErr w:type="spellEnd"/>
            <w:r w:rsidRPr="00586712">
              <w:t xml:space="preserve"> во </w:t>
            </w:r>
            <w:proofErr w:type="spellStart"/>
            <w:r w:rsidRPr="00586712">
              <w:t>кои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сме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биле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партнери</w:t>
            </w:r>
            <w:proofErr w:type="spellEnd"/>
            <w:r w:rsidRPr="00586712">
              <w:t xml:space="preserve"> и </w:t>
            </w:r>
            <w:proofErr w:type="spellStart"/>
            <w:r w:rsidRPr="00586712">
              <w:t>финансиите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не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поминале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низ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нашата</w:t>
            </w:r>
            <w:proofErr w:type="spellEnd"/>
            <w:r w:rsidRPr="00586712">
              <w:t xml:space="preserve"> организација, </w:t>
            </w:r>
            <w:proofErr w:type="spellStart"/>
            <w:r w:rsidRPr="00586712">
              <w:t>туку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членови</w:t>
            </w:r>
            <w:proofErr w:type="spellEnd"/>
            <w:r w:rsidRPr="00586712">
              <w:t xml:space="preserve"> од </w:t>
            </w:r>
            <w:proofErr w:type="spellStart"/>
            <w:r w:rsidRPr="00586712">
              <w:t>нашата</w:t>
            </w:r>
            <w:proofErr w:type="spellEnd"/>
            <w:r w:rsidRPr="00586712">
              <w:t xml:space="preserve"> организација </w:t>
            </w:r>
            <w:proofErr w:type="spellStart"/>
            <w:r w:rsidRPr="00586712">
              <w:t>биле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платени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преку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авторски</w:t>
            </w:r>
            <w:proofErr w:type="spellEnd"/>
            <w:r w:rsidRPr="00586712">
              <w:t xml:space="preserve"> </w:t>
            </w:r>
            <w:proofErr w:type="spellStart"/>
            <w:r w:rsidRPr="00586712">
              <w:t>договори</w:t>
            </w:r>
            <w:proofErr w:type="spellEnd"/>
            <w:r w:rsidRPr="00586712">
              <w:t>?</w:t>
            </w:r>
          </w:p>
        </w:tc>
        <w:tc>
          <w:tcPr>
            <w:tcW w:w="3410" w:type="pct"/>
            <w:shd w:val="clear" w:color="auto" w:fill="auto"/>
          </w:tcPr>
          <w:p w14:paraId="11889D27" w14:textId="4C00220A" w:rsidR="006B6B94" w:rsidRPr="006B6B94" w:rsidRDefault="00586712" w:rsidP="00B913CB">
            <w:pPr>
              <w:pStyle w:val="BodyText"/>
              <w:ind w:left="0"/>
              <w:jc w:val="both"/>
              <w:rPr>
                <w:rFonts w:asciiTheme="minorHAnsi" w:hAnsiTheme="minorHAnsi" w:cs="Segoe UI"/>
                <w:lang w:val="mk-MK"/>
              </w:rPr>
            </w:pPr>
            <w:r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>Во</w:t>
            </w:r>
            <w:r w:rsidR="006B6B94"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 xml:space="preserve"> Пријавата, во </w:t>
            </w:r>
            <w:r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>дел</w:t>
            </w:r>
            <w:r w:rsidR="006B6B94"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 xml:space="preserve">от А. </w:t>
            </w:r>
            <w:proofErr w:type="spellStart"/>
            <w:r w:rsidR="006B6B94"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>Апликант</w:t>
            </w:r>
            <w:proofErr w:type="spellEnd"/>
            <w:r w:rsidR="006B6B94"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>, во полињата за Финанси</w:t>
            </w:r>
            <w:r w:rsidR="005B7EBA">
              <w:rPr>
                <w:rFonts w:asciiTheme="minorHAnsi" w:eastAsia="Segoe UI" w:hAnsiTheme="minorHAnsi" w:cs="Segoe UI"/>
                <w:spacing w:val="-2"/>
                <w:lang w:val="mk-MK"/>
              </w:rPr>
              <w:t>с</w:t>
            </w:r>
            <w:r w:rsidR="006B6B94"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 xml:space="preserve">ки капацитет треба да бидат ставени податоците од </w:t>
            </w:r>
            <w:r w:rsidR="007C0933"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>Финансиските</w:t>
            </w:r>
            <w:r w:rsidR="006B6B94"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 xml:space="preserve"> извештаи на </w:t>
            </w:r>
            <w:proofErr w:type="spellStart"/>
            <w:r w:rsidR="006B6B94"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>апликантот</w:t>
            </w:r>
            <w:proofErr w:type="spellEnd"/>
            <w:r w:rsidR="006B6B94">
              <w:rPr>
                <w:rFonts w:asciiTheme="minorHAnsi" w:eastAsia="Segoe UI" w:hAnsiTheme="minorHAnsi" w:cs="Segoe UI"/>
                <w:spacing w:val="-2"/>
                <w:lang w:val="mk-MK"/>
              </w:rPr>
              <w:t>, доколку е применливо</w:t>
            </w:r>
            <w:r w:rsidR="006B6B94" w:rsidRPr="006B6B94">
              <w:rPr>
                <w:rFonts w:asciiTheme="minorHAnsi" w:eastAsia="Segoe UI" w:hAnsiTheme="minorHAnsi" w:cs="Segoe UI"/>
                <w:spacing w:val="-2"/>
                <w:lang w:val="mk-MK"/>
              </w:rPr>
              <w:t xml:space="preserve">. </w:t>
            </w:r>
            <w:r w:rsidR="006B6B94" w:rsidRPr="006B6B94">
              <w:rPr>
                <w:rFonts w:asciiTheme="minorHAnsi" w:hAnsiTheme="minorHAnsi" w:cs="Segoe UI"/>
                <w:lang w:val="mk-MK"/>
              </w:rPr>
              <w:t>Доколку правното лице што аплицира е новоформирана организација во тие полиња ставете “/“ или зборовите “не е применливо“.</w:t>
            </w:r>
          </w:p>
          <w:p w14:paraId="4FC51695" w14:textId="7CD47A67" w:rsidR="00D7170B" w:rsidRPr="006B6B94" w:rsidRDefault="00D7170B" w:rsidP="006B6B94">
            <w:pPr>
              <w:spacing w:after="0" w:line="240" w:lineRule="auto"/>
              <w:ind w:firstLine="288"/>
              <w:rPr>
                <w:rFonts w:eastAsia="Segoe UI" w:cs="Segoe UI"/>
                <w:spacing w:val="-2"/>
                <w:lang w:val="mk-MK"/>
              </w:rPr>
            </w:pPr>
          </w:p>
        </w:tc>
      </w:tr>
      <w:tr w:rsidR="0093021C" w:rsidRPr="00A73E97" w14:paraId="5F824C83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079AB6E0" w14:textId="21724E77" w:rsidR="0093021C" w:rsidRPr="00A73E97" w:rsidRDefault="008E549D" w:rsidP="00A73E97">
            <w:pPr>
              <w:rPr>
                <w:rFonts w:eastAsia="MS Mincho" w:cs="Segoe UI"/>
                <w:spacing w:val="-2"/>
                <w:lang w:val="mk-MK"/>
              </w:rPr>
            </w:pPr>
            <w:r>
              <w:rPr>
                <w:lang w:val="mk-MK"/>
              </w:rPr>
              <w:t>П.</w:t>
            </w:r>
            <w:r w:rsidR="00A73E97" w:rsidRPr="00A73E97">
              <w:t xml:space="preserve">28. </w:t>
            </w:r>
            <w:proofErr w:type="spellStart"/>
            <w:r w:rsidR="00A73E97" w:rsidRPr="00A73E97">
              <w:t>По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логиката</w:t>
            </w:r>
            <w:proofErr w:type="spellEnd"/>
            <w:r w:rsidR="00A73E97" w:rsidRPr="00A73E97">
              <w:t xml:space="preserve"> на Г-</w:t>
            </w:r>
            <w:proofErr w:type="spellStart"/>
            <w:r w:rsidR="00A73E97" w:rsidRPr="00A73E97">
              <w:t>дин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Кржаловски</w:t>
            </w:r>
            <w:proofErr w:type="spellEnd"/>
            <w:r w:rsidR="00A73E97" w:rsidRPr="00A73E97">
              <w:t xml:space="preserve">, </w:t>
            </w:r>
            <w:proofErr w:type="spellStart"/>
            <w:r w:rsidR="00A73E97" w:rsidRPr="00A73E97">
              <w:t>нели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треба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да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се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даде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шанси</w:t>
            </w:r>
            <w:proofErr w:type="spellEnd"/>
            <w:r w:rsidR="00A73E97" w:rsidRPr="00A73E97">
              <w:t xml:space="preserve"> на </w:t>
            </w:r>
            <w:proofErr w:type="spellStart"/>
            <w:r w:rsidR="00A73E97" w:rsidRPr="00A73E97">
              <w:t>тие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организации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кои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немаат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редовен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буџет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над</w:t>
            </w:r>
            <w:proofErr w:type="spellEnd"/>
            <w:r w:rsidR="00A73E97" w:rsidRPr="00A73E97">
              <w:t xml:space="preserve"> 30-50 000 </w:t>
            </w:r>
            <w:proofErr w:type="spellStart"/>
            <w:r w:rsidR="00A73E97" w:rsidRPr="00A73E97">
              <w:t>годишно</w:t>
            </w:r>
            <w:proofErr w:type="spellEnd"/>
            <w:r w:rsidR="00A73E97" w:rsidRPr="00A73E97">
              <w:t xml:space="preserve">? </w:t>
            </w:r>
            <w:proofErr w:type="spellStart"/>
            <w:r w:rsidR="00A73E97" w:rsidRPr="00A73E97">
              <w:t>Tоа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по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автоматизам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значи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дека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поновите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организации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или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оние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кои</w:t>
            </w:r>
            <w:proofErr w:type="spellEnd"/>
            <w:r w:rsidR="00A73E97" w:rsidRPr="00A73E97">
              <w:t xml:space="preserve"> во </w:t>
            </w:r>
            <w:proofErr w:type="spellStart"/>
            <w:r w:rsidR="00A73E97" w:rsidRPr="00A73E97">
              <w:t>изминатите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две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три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години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работат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послабо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немаат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шанси</w:t>
            </w:r>
            <w:proofErr w:type="spellEnd"/>
            <w:r w:rsidR="00A73E97" w:rsidRPr="00A73E97">
              <w:t xml:space="preserve">, </w:t>
            </w:r>
            <w:proofErr w:type="spellStart"/>
            <w:r w:rsidR="00A73E97" w:rsidRPr="00A73E97">
              <w:t>или</w:t>
            </w:r>
            <w:proofErr w:type="spellEnd"/>
            <w:r w:rsidR="00A73E97" w:rsidRPr="00A73E97">
              <w:t xml:space="preserve">?, </w:t>
            </w:r>
            <w:proofErr w:type="spellStart"/>
            <w:r w:rsidR="00A73E97" w:rsidRPr="00A73E97">
              <w:t>малку</w:t>
            </w:r>
            <w:proofErr w:type="spellEnd"/>
            <w:r w:rsidR="00A73E97" w:rsidRPr="00A73E97">
              <w:t xml:space="preserve"> </w:t>
            </w:r>
            <w:proofErr w:type="spellStart"/>
            <w:r w:rsidR="00A73E97" w:rsidRPr="00A73E97">
              <w:t>нелогично</w:t>
            </w:r>
            <w:proofErr w:type="spellEnd"/>
          </w:p>
        </w:tc>
        <w:tc>
          <w:tcPr>
            <w:tcW w:w="3410" w:type="pct"/>
            <w:shd w:val="clear" w:color="auto" w:fill="auto"/>
          </w:tcPr>
          <w:p w14:paraId="388AFC80" w14:textId="77777777" w:rsidR="0049184C" w:rsidRDefault="0049184C" w:rsidP="00DA027B">
            <w:pPr>
              <w:rPr>
                <w:rFonts w:eastAsia="Segoe UI" w:cs="Segoe UI"/>
                <w:spacing w:val="-2"/>
                <w:lang w:val="mk-MK"/>
              </w:rPr>
            </w:pPr>
          </w:p>
          <w:p w14:paraId="47059949" w14:textId="77777777" w:rsidR="0049184C" w:rsidRDefault="0049184C" w:rsidP="00DA027B">
            <w:pPr>
              <w:rPr>
                <w:rFonts w:eastAsia="Segoe UI" w:cs="Segoe UI"/>
                <w:spacing w:val="-2"/>
                <w:lang w:val="mk-MK"/>
              </w:rPr>
            </w:pPr>
          </w:p>
          <w:p w14:paraId="3CD656BE" w14:textId="77777777" w:rsidR="0049184C" w:rsidRDefault="0049184C" w:rsidP="00DA027B">
            <w:pPr>
              <w:rPr>
                <w:rFonts w:eastAsia="Segoe UI" w:cs="Segoe UI"/>
                <w:spacing w:val="-2"/>
                <w:lang w:val="mk-MK"/>
              </w:rPr>
            </w:pPr>
          </w:p>
          <w:p w14:paraId="1E2729FB" w14:textId="44CF8DE6" w:rsidR="00D7170B" w:rsidRPr="00A73E97" w:rsidRDefault="00A73E97" w:rsidP="00DA027B">
            <w:pPr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 xml:space="preserve">Види одговор на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прашањ</w:t>
            </w:r>
            <w:proofErr w:type="spellEnd"/>
            <w:r w:rsidR="00DA027B">
              <w:rPr>
                <w:rFonts w:eastAsia="Segoe UI" w:cs="Segoe UI"/>
                <w:spacing w:val="-2"/>
              </w:rPr>
              <w:t>e</w:t>
            </w:r>
            <w:r>
              <w:rPr>
                <w:rFonts w:eastAsia="Segoe UI" w:cs="Segoe UI"/>
                <w:spacing w:val="-2"/>
                <w:lang w:val="mk-MK"/>
              </w:rPr>
              <w:t xml:space="preserve"> П.23.  </w:t>
            </w:r>
          </w:p>
        </w:tc>
      </w:tr>
      <w:tr w:rsidR="0093021C" w:rsidRPr="00472537" w14:paraId="0C0374EF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24BE1EA0" w14:textId="51ECA282" w:rsidR="0093021C" w:rsidRPr="00740702" w:rsidRDefault="008E549D" w:rsidP="007C0933">
            <w:pPr>
              <w:rPr>
                <w:rFonts w:eastAsia="MS Mincho" w:cs="Segoe UI"/>
                <w:spacing w:val="-2"/>
              </w:rPr>
            </w:pPr>
            <w:r>
              <w:rPr>
                <w:lang w:val="mk-MK"/>
              </w:rPr>
              <w:t>П.</w:t>
            </w:r>
            <w:r w:rsidR="00740702">
              <w:t xml:space="preserve">29. </w:t>
            </w:r>
            <w:proofErr w:type="spellStart"/>
            <w:r w:rsidR="00740702" w:rsidRPr="00DD3A60">
              <w:t>Дали</w:t>
            </w:r>
            <w:proofErr w:type="spellEnd"/>
            <w:r w:rsidR="00740702" w:rsidRPr="00DD3A60">
              <w:t xml:space="preserve"> </w:t>
            </w:r>
            <w:proofErr w:type="spellStart"/>
            <w:r w:rsidR="00740702" w:rsidRPr="00DD3A60">
              <w:t>отварање</w:t>
            </w:r>
            <w:proofErr w:type="spellEnd"/>
            <w:r w:rsidR="00740702" w:rsidRPr="00DD3A60">
              <w:t xml:space="preserve"> на </w:t>
            </w:r>
            <w:proofErr w:type="spellStart"/>
            <w:r w:rsidR="00740702" w:rsidRPr="00DD3A60">
              <w:t>огранок</w:t>
            </w:r>
            <w:proofErr w:type="spellEnd"/>
            <w:r w:rsidR="00740702" w:rsidRPr="00DD3A60">
              <w:t>/</w:t>
            </w:r>
            <w:proofErr w:type="spellStart"/>
            <w:r w:rsidR="00740702" w:rsidRPr="00DD3A60">
              <w:t>сестринска</w:t>
            </w:r>
            <w:proofErr w:type="spellEnd"/>
            <w:r w:rsidR="00740702" w:rsidRPr="00DD3A60">
              <w:t xml:space="preserve"> организација/</w:t>
            </w:r>
            <w:proofErr w:type="spellStart"/>
            <w:r w:rsidR="00740702" w:rsidRPr="00DD3A60">
              <w:t>под</w:t>
            </w:r>
            <w:r w:rsidR="007C0933" w:rsidRPr="00DD3A60">
              <w:t>р</w:t>
            </w:r>
            <w:proofErr w:type="spellEnd"/>
            <w:r w:rsidR="006E0DFE">
              <w:rPr>
                <w:lang w:val="mk-MK"/>
              </w:rPr>
              <w:t>у</w:t>
            </w:r>
            <w:proofErr w:type="spellStart"/>
            <w:r w:rsidR="00740702" w:rsidRPr="00DD3A60">
              <w:t>жница</w:t>
            </w:r>
            <w:proofErr w:type="spellEnd"/>
            <w:r w:rsidR="00740702" w:rsidRPr="00DD3A60">
              <w:t xml:space="preserve"> во </w:t>
            </w:r>
            <w:proofErr w:type="spellStart"/>
            <w:r w:rsidR="00740702" w:rsidRPr="00DD3A60">
              <w:t>друг</w:t>
            </w:r>
            <w:proofErr w:type="spellEnd"/>
            <w:r w:rsidR="00740702" w:rsidRPr="00DD3A60">
              <w:t xml:space="preserve"> </w:t>
            </w:r>
            <w:proofErr w:type="spellStart"/>
            <w:r w:rsidR="00740702" w:rsidRPr="00DD3A60">
              <w:t>град</w:t>
            </w:r>
            <w:proofErr w:type="spellEnd"/>
            <w:r w:rsidR="00740702" w:rsidRPr="00DD3A60">
              <w:t xml:space="preserve"> (</w:t>
            </w:r>
            <w:proofErr w:type="spellStart"/>
            <w:r w:rsidR="00740702" w:rsidRPr="00DD3A60">
              <w:t>надвор</w:t>
            </w:r>
            <w:proofErr w:type="spellEnd"/>
            <w:r w:rsidR="00740702" w:rsidRPr="00DD3A60">
              <w:t xml:space="preserve"> од Скопје) </w:t>
            </w:r>
            <w:proofErr w:type="spellStart"/>
            <w:r w:rsidR="00740702" w:rsidRPr="00DD3A60">
              <w:t>ќе</w:t>
            </w:r>
            <w:proofErr w:type="spellEnd"/>
            <w:r w:rsidR="00740702" w:rsidRPr="00DD3A60">
              <w:t xml:space="preserve"> </w:t>
            </w:r>
            <w:proofErr w:type="spellStart"/>
            <w:r w:rsidR="00740702" w:rsidRPr="00DD3A60">
              <w:t>се</w:t>
            </w:r>
            <w:proofErr w:type="spellEnd"/>
            <w:r w:rsidR="00740702" w:rsidRPr="00DD3A60">
              <w:t xml:space="preserve"> </w:t>
            </w:r>
            <w:proofErr w:type="spellStart"/>
            <w:r w:rsidR="00740702" w:rsidRPr="00DD3A60">
              <w:t>смета</w:t>
            </w:r>
            <w:proofErr w:type="spellEnd"/>
            <w:r w:rsidR="00740702" w:rsidRPr="00DD3A60">
              <w:t xml:space="preserve"> за </w:t>
            </w:r>
            <w:proofErr w:type="spellStart"/>
            <w:r w:rsidR="00740702" w:rsidRPr="00DD3A60">
              <w:t>предност</w:t>
            </w:r>
            <w:proofErr w:type="spellEnd"/>
            <w:r w:rsidR="00740702" w:rsidRPr="00DD3A60">
              <w:t>?</w:t>
            </w:r>
          </w:p>
        </w:tc>
        <w:tc>
          <w:tcPr>
            <w:tcW w:w="3410" w:type="pct"/>
            <w:shd w:val="clear" w:color="auto" w:fill="auto"/>
          </w:tcPr>
          <w:p w14:paraId="4479B437" w14:textId="437FC4AD" w:rsidR="0093021C" w:rsidRPr="006B6B94" w:rsidRDefault="006E0DFE" w:rsidP="007C0933">
            <w:pPr>
              <w:jc w:val="both"/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 xml:space="preserve">Комисијата за избор на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грантови</w:t>
            </w:r>
            <w:proofErr w:type="spellEnd"/>
            <w:r>
              <w:rPr>
                <w:rFonts w:eastAsia="Segoe UI" w:cs="Segoe UI"/>
                <w:spacing w:val="-2"/>
                <w:lang w:val="mk-MK"/>
              </w:rPr>
              <w:t xml:space="preserve"> ќе процени дали активноста што ја предлагате може да се смета за предност или не, во зависност од тоа на кој начин и во која мера таа активност придонесува кон постигнување на целите и резултатите на програмата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Цивика</w:t>
            </w:r>
            <w:proofErr w:type="spellEnd"/>
            <w:r>
              <w:rPr>
                <w:rFonts w:eastAsia="Segoe UI" w:cs="Segoe UI"/>
                <w:spacing w:val="-2"/>
                <w:lang w:val="mk-MK"/>
              </w:rPr>
              <w:t xml:space="preserve">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мобилитас</w:t>
            </w:r>
            <w:proofErr w:type="spellEnd"/>
            <w:r>
              <w:rPr>
                <w:rFonts w:eastAsia="Segoe UI" w:cs="Segoe UI"/>
                <w:spacing w:val="-2"/>
                <w:lang w:val="mk-MK"/>
              </w:rPr>
              <w:t>.</w:t>
            </w:r>
          </w:p>
        </w:tc>
      </w:tr>
      <w:tr w:rsidR="00D54C12" w:rsidRPr="00472537" w14:paraId="155F0D52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56BC45D0" w14:textId="577983C4" w:rsidR="00D54C12" w:rsidRPr="00472537" w:rsidRDefault="008E549D" w:rsidP="00DA027B">
            <w:pPr>
              <w:rPr>
                <w:rFonts w:eastAsia="MS Mincho" w:cs="Segoe UI"/>
                <w:spacing w:val="-2"/>
              </w:rPr>
            </w:pPr>
            <w:r>
              <w:rPr>
                <w:lang w:val="mk-MK"/>
              </w:rPr>
              <w:t>П.</w:t>
            </w:r>
            <w:r w:rsidR="00DA027B">
              <w:t xml:space="preserve">30. </w:t>
            </w:r>
            <w:proofErr w:type="spellStart"/>
            <w:r w:rsidR="00DA027B" w:rsidRPr="00DD3A60">
              <w:t>Дали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писмената</w:t>
            </w:r>
            <w:proofErr w:type="spellEnd"/>
            <w:r w:rsidR="00DA027B" w:rsidRPr="00DD3A60">
              <w:t xml:space="preserve"> и </w:t>
            </w:r>
            <w:proofErr w:type="spellStart"/>
            <w:r w:rsidR="00DA027B" w:rsidRPr="00DD3A60">
              <w:t>физичка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поддршката</w:t>
            </w:r>
            <w:proofErr w:type="spellEnd"/>
            <w:r w:rsidR="00DA027B" w:rsidRPr="00DD3A60">
              <w:t xml:space="preserve"> на </w:t>
            </w:r>
            <w:proofErr w:type="spellStart"/>
            <w:r w:rsidR="00DA027B" w:rsidRPr="00DD3A60">
              <w:t>институции</w:t>
            </w:r>
            <w:proofErr w:type="spellEnd"/>
            <w:r w:rsidR="00DA027B" w:rsidRPr="00DD3A60">
              <w:t xml:space="preserve"> и </w:t>
            </w:r>
            <w:proofErr w:type="spellStart"/>
            <w:r w:rsidR="00DA027B" w:rsidRPr="00DD3A60">
              <w:t>министерство</w:t>
            </w:r>
            <w:proofErr w:type="spellEnd"/>
            <w:r w:rsidR="00DA027B" w:rsidRPr="00DD3A60">
              <w:t xml:space="preserve"> на </w:t>
            </w:r>
            <w:proofErr w:type="spellStart"/>
            <w:r w:rsidR="00DA027B" w:rsidRPr="00DD3A60">
              <w:t>проектот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се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сметаат</w:t>
            </w:r>
            <w:proofErr w:type="spellEnd"/>
            <w:r w:rsidR="00DA027B" w:rsidRPr="00DD3A60">
              <w:t xml:space="preserve"> за </w:t>
            </w:r>
            <w:proofErr w:type="spellStart"/>
            <w:r w:rsidR="00DA027B" w:rsidRPr="00DD3A60">
              <w:t>предност</w:t>
            </w:r>
            <w:proofErr w:type="spellEnd"/>
            <w:r w:rsidR="00DA027B" w:rsidRPr="00DD3A60">
              <w:t xml:space="preserve">? </w:t>
            </w:r>
            <w:proofErr w:type="spellStart"/>
            <w:r w:rsidR="00DA027B" w:rsidRPr="00DD3A60">
              <w:t>Или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тие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се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сметаат</w:t>
            </w:r>
            <w:proofErr w:type="spellEnd"/>
            <w:r w:rsidR="00DA027B" w:rsidRPr="00DD3A60">
              <w:t xml:space="preserve"> за </w:t>
            </w:r>
            <w:proofErr w:type="spellStart"/>
            <w:r w:rsidR="00DA027B" w:rsidRPr="00DD3A60">
              <w:t>партнери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иако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не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примаат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парични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средства</w:t>
            </w:r>
            <w:proofErr w:type="spellEnd"/>
            <w:r w:rsidR="00DA027B" w:rsidRPr="00DD3A60">
              <w:t xml:space="preserve"> за </w:t>
            </w:r>
            <w:proofErr w:type="spellStart"/>
            <w:r w:rsidR="00DA027B" w:rsidRPr="00DD3A60">
              <w:t>нивното</w:t>
            </w:r>
            <w:proofErr w:type="spellEnd"/>
            <w:r w:rsidR="00DA027B" w:rsidRPr="00DD3A60">
              <w:t xml:space="preserve"> </w:t>
            </w:r>
            <w:proofErr w:type="spellStart"/>
            <w:r w:rsidR="00DA027B" w:rsidRPr="00DD3A60">
              <w:t>учество</w:t>
            </w:r>
            <w:proofErr w:type="spellEnd"/>
            <w:r w:rsidR="00DA027B" w:rsidRPr="00DD3A60">
              <w:t>?</w:t>
            </w:r>
          </w:p>
        </w:tc>
        <w:tc>
          <w:tcPr>
            <w:tcW w:w="3410" w:type="pct"/>
            <w:shd w:val="clear" w:color="auto" w:fill="auto"/>
          </w:tcPr>
          <w:p w14:paraId="6D89BA6A" w14:textId="77777777" w:rsidR="00481005" w:rsidRDefault="00481005" w:rsidP="00427124">
            <w:pPr>
              <w:jc w:val="both"/>
              <w:rPr>
                <w:rFonts w:eastAsia="Segoe UI" w:cs="Segoe UI"/>
                <w:spacing w:val="-2"/>
                <w:lang w:val="mk-MK"/>
              </w:rPr>
            </w:pPr>
          </w:p>
          <w:p w14:paraId="3C79335A" w14:textId="1ACCF54A" w:rsidR="00D54C12" w:rsidRDefault="00DA027B" w:rsidP="00427124">
            <w:pPr>
              <w:jc w:val="both"/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 xml:space="preserve">Види одговор на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прашањ</w:t>
            </w:r>
            <w:proofErr w:type="spellEnd"/>
            <w:r>
              <w:rPr>
                <w:rFonts w:eastAsia="Segoe UI" w:cs="Segoe UI"/>
                <w:spacing w:val="-2"/>
              </w:rPr>
              <w:t>e</w:t>
            </w:r>
            <w:r>
              <w:rPr>
                <w:rFonts w:eastAsia="Segoe UI" w:cs="Segoe UI"/>
                <w:spacing w:val="-2"/>
                <w:lang w:val="mk-MK"/>
              </w:rPr>
              <w:t xml:space="preserve"> П.</w:t>
            </w:r>
            <w:r>
              <w:rPr>
                <w:rFonts w:eastAsia="Segoe UI" w:cs="Segoe UI"/>
                <w:spacing w:val="-2"/>
              </w:rPr>
              <w:t>9</w:t>
            </w:r>
            <w:r>
              <w:rPr>
                <w:rFonts w:eastAsia="Segoe UI" w:cs="Segoe UI"/>
                <w:spacing w:val="-2"/>
                <w:lang w:val="mk-MK"/>
              </w:rPr>
              <w:t xml:space="preserve">.  </w:t>
            </w:r>
          </w:p>
          <w:p w14:paraId="642773B2" w14:textId="77777777" w:rsidR="00DA027B" w:rsidRDefault="00DA027B" w:rsidP="00427124">
            <w:pPr>
              <w:jc w:val="both"/>
              <w:rPr>
                <w:rFonts w:cs="Segoe UI"/>
                <w:lang w:val="mk-MK"/>
              </w:rPr>
            </w:pPr>
            <w:r w:rsidRPr="00472537">
              <w:rPr>
                <w:rFonts w:cs="Segoe UI"/>
                <w:lang w:val="mk-MK"/>
              </w:rPr>
              <w:t>При аплицирањето не треба да доставувате други прилози освен оние кои се наведени во Водичот, точка 4.1., дел Г:  Прилози на Образецот за пријава.</w:t>
            </w:r>
          </w:p>
          <w:p w14:paraId="588E5957" w14:textId="77777777" w:rsidR="0049184C" w:rsidRDefault="0049184C" w:rsidP="00427124">
            <w:pPr>
              <w:jc w:val="both"/>
              <w:rPr>
                <w:rFonts w:cs="Segoe UI"/>
                <w:lang w:val="mk-MK"/>
              </w:rPr>
            </w:pPr>
          </w:p>
          <w:p w14:paraId="68064B19" w14:textId="77777777" w:rsidR="0049184C" w:rsidRDefault="0049184C" w:rsidP="00427124">
            <w:pPr>
              <w:jc w:val="both"/>
              <w:rPr>
                <w:rFonts w:cs="Segoe UI"/>
                <w:lang w:val="mk-MK"/>
              </w:rPr>
            </w:pPr>
          </w:p>
          <w:p w14:paraId="547BFEE2" w14:textId="77777777" w:rsidR="0049184C" w:rsidRDefault="0049184C" w:rsidP="00427124">
            <w:pPr>
              <w:jc w:val="both"/>
              <w:rPr>
                <w:rFonts w:cs="Segoe UI"/>
                <w:lang w:val="mk-MK"/>
              </w:rPr>
            </w:pPr>
          </w:p>
          <w:p w14:paraId="33EE0728" w14:textId="77777777" w:rsidR="0049184C" w:rsidRDefault="0049184C" w:rsidP="00427124">
            <w:pPr>
              <w:jc w:val="both"/>
              <w:rPr>
                <w:rFonts w:cs="Segoe UI"/>
                <w:lang w:val="mk-MK"/>
              </w:rPr>
            </w:pPr>
          </w:p>
          <w:p w14:paraId="0FCF0E2A" w14:textId="60F00F4D" w:rsidR="0049184C" w:rsidRPr="006B6B94" w:rsidRDefault="0049184C" w:rsidP="00427124">
            <w:pPr>
              <w:jc w:val="both"/>
              <w:rPr>
                <w:rFonts w:eastAsia="Times New Roman" w:cs="Segoe UI"/>
                <w:lang w:val="mk-MK"/>
              </w:rPr>
            </w:pPr>
          </w:p>
        </w:tc>
      </w:tr>
      <w:tr w:rsidR="0093021C" w:rsidRPr="00472537" w14:paraId="700BEDE5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515303B5" w14:textId="0A76BE0E" w:rsidR="009965B8" w:rsidRDefault="008E549D" w:rsidP="008E549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mk-MK"/>
              </w:rPr>
              <w:t xml:space="preserve">П.31. </w:t>
            </w:r>
            <w:proofErr w:type="spellStart"/>
            <w:r w:rsidRPr="008E549D">
              <w:rPr>
                <w:rFonts w:eastAsia="Times New Roman" w:cstheme="minorHAnsi"/>
              </w:rPr>
              <w:t>Како</w:t>
            </w:r>
            <w:proofErr w:type="spellEnd"/>
            <w:r w:rsidRPr="008E549D">
              <w:rPr>
                <w:rFonts w:eastAsia="Times New Roman" w:cstheme="minorHAnsi"/>
              </w:rPr>
              <w:t xml:space="preserve"> организација </w:t>
            </w:r>
            <w:proofErr w:type="spellStart"/>
            <w:r w:rsidRPr="008E549D">
              <w:rPr>
                <w:rFonts w:eastAsia="Times New Roman" w:cstheme="minorHAnsi"/>
              </w:rPr>
              <w:t>имаме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специфична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структура</w:t>
            </w:r>
            <w:proofErr w:type="spellEnd"/>
            <w:r w:rsidRPr="008E549D">
              <w:rPr>
                <w:rFonts w:eastAsia="Times New Roman" w:cstheme="minorHAnsi"/>
              </w:rPr>
              <w:t xml:space="preserve">, </w:t>
            </w:r>
            <w:proofErr w:type="spellStart"/>
            <w:r w:rsidRPr="008E549D">
              <w:rPr>
                <w:rFonts w:eastAsia="Times New Roman" w:cstheme="minorHAnsi"/>
              </w:rPr>
              <w:t>наши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членки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се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правни</w:t>
            </w:r>
            <w:proofErr w:type="spellEnd"/>
            <w:r w:rsidRPr="008E549D">
              <w:rPr>
                <w:rFonts w:eastAsia="Times New Roman" w:cstheme="minorHAnsi"/>
              </w:rPr>
              <w:t xml:space="preserve"> лица (граѓански </w:t>
            </w:r>
            <w:proofErr w:type="spellStart"/>
            <w:r w:rsidRPr="008E549D">
              <w:rPr>
                <w:rFonts w:eastAsia="Times New Roman" w:cstheme="minorHAnsi"/>
              </w:rPr>
              <w:t>организации</w:t>
            </w:r>
            <w:proofErr w:type="spellEnd"/>
            <w:r w:rsidRPr="008E549D">
              <w:rPr>
                <w:rFonts w:eastAsia="Times New Roman" w:cstheme="minorHAnsi"/>
              </w:rPr>
              <w:t xml:space="preserve">, </w:t>
            </w:r>
            <w:proofErr w:type="spellStart"/>
            <w:r w:rsidRPr="008E549D">
              <w:rPr>
                <w:rFonts w:eastAsia="Times New Roman" w:cstheme="minorHAnsi"/>
              </w:rPr>
              <w:t>локални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самоуправи</w:t>
            </w:r>
            <w:proofErr w:type="spellEnd"/>
            <w:r w:rsidRPr="008E549D">
              <w:rPr>
                <w:rFonts w:eastAsia="Times New Roman" w:cstheme="minorHAnsi"/>
              </w:rPr>
              <w:t xml:space="preserve"> и </w:t>
            </w:r>
            <w:proofErr w:type="spellStart"/>
            <w:r w:rsidRPr="008E549D">
              <w:rPr>
                <w:rFonts w:eastAsia="Times New Roman" w:cstheme="minorHAnsi"/>
              </w:rPr>
              <w:t>др</w:t>
            </w:r>
            <w:proofErr w:type="spellEnd"/>
            <w:r w:rsidRPr="008E549D">
              <w:rPr>
                <w:rFonts w:eastAsia="Times New Roman" w:cstheme="minorHAnsi"/>
              </w:rPr>
              <w:t xml:space="preserve">.). </w:t>
            </w:r>
            <w:proofErr w:type="spellStart"/>
            <w:r w:rsidRPr="008E549D">
              <w:rPr>
                <w:rFonts w:eastAsia="Times New Roman" w:cstheme="minorHAnsi"/>
              </w:rPr>
              <w:t>Дали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тоа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може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да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ни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биде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пречка</w:t>
            </w:r>
            <w:proofErr w:type="spellEnd"/>
            <w:r w:rsidRPr="008E549D">
              <w:rPr>
                <w:rFonts w:eastAsia="Times New Roman" w:cstheme="minorHAnsi"/>
              </w:rPr>
              <w:t xml:space="preserve">? </w:t>
            </w:r>
          </w:p>
          <w:p w14:paraId="7BA99BDC" w14:textId="465C6F6D" w:rsidR="0093021C" w:rsidRPr="00472537" w:rsidRDefault="0093021C" w:rsidP="008E549D"/>
        </w:tc>
        <w:tc>
          <w:tcPr>
            <w:tcW w:w="3410" w:type="pct"/>
            <w:shd w:val="clear" w:color="auto" w:fill="auto"/>
          </w:tcPr>
          <w:p w14:paraId="22094FE1" w14:textId="4F95D04C" w:rsidR="008E549D" w:rsidRPr="008E549D" w:rsidRDefault="008E549D" w:rsidP="00427124">
            <w:pPr>
              <w:pStyle w:val="FootnoteText"/>
              <w:jc w:val="both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  <w:r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>Без разлика на вашата организациска структура и типот на членки кои ги имате, д</w:t>
            </w:r>
            <w:r w:rsidRPr="008E549D">
              <w:rPr>
                <w:rFonts w:asciiTheme="minorHAnsi" w:eastAsia="Segoe UI" w:hAnsiTheme="minorHAnsi" w:cs="Segoe UI"/>
                <w:color w:val="auto"/>
                <w:sz w:val="22"/>
                <w:szCs w:val="22"/>
              </w:rPr>
              <w:t xml:space="preserve">околку сте </w:t>
            </w:r>
            <w:r w:rsidRPr="008E549D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здружение, фондација или сојуз регистриран </w:t>
            </w:r>
            <w:r>
              <w:rPr>
                <w:rFonts w:asciiTheme="minorHAnsi" w:hAnsiTheme="minorHAnsi" w:cs="Segoe UI"/>
                <w:color w:val="auto"/>
                <w:sz w:val="22"/>
                <w:szCs w:val="22"/>
              </w:rPr>
              <w:t>според</w:t>
            </w:r>
            <w:r w:rsidRPr="008E549D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Законот за здруженија и фондации</w:t>
            </w:r>
          </w:p>
          <w:p w14:paraId="5A4A30B8" w14:textId="29EA025A" w:rsidR="008E549D" w:rsidRPr="008E549D" w:rsidRDefault="008E549D" w:rsidP="00427124">
            <w:pPr>
              <w:pStyle w:val="FootnoteText"/>
              <w:jc w:val="both"/>
              <w:rPr>
                <w:rFonts w:asciiTheme="minorHAnsi" w:hAnsiTheme="minorHAnsi" w:cs="Arial"/>
                <w:color w:val="auto"/>
                <w:szCs w:val="18"/>
              </w:rPr>
            </w:pPr>
            <w:r w:rsidRPr="008E549D">
              <w:rPr>
                <w:rFonts w:asciiTheme="minorHAnsi" w:hAnsiTheme="minorHAnsi" w:cs="Segoe UI"/>
                <w:color w:val="auto"/>
                <w:szCs w:val="18"/>
              </w:rPr>
              <w:t>(</w:t>
            </w:r>
            <w:r w:rsidRPr="008E549D">
              <w:rPr>
                <w:rStyle w:val="FootnoteTextChar"/>
                <w:rFonts w:asciiTheme="minorHAnsi" w:hAnsiTheme="minorHAnsi"/>
                <w:color w:val="auto"/>
                <w:szCs w:val="18"/>
              </w:rPr>
              <w:t xml:space="preserve"> http://www.slvesnik.com.mk/Issues/623772</w:t>
            </w:r>
            <w:r>
              <w:rPr>
                <w:rStyle w:val="FootnoteTextChar"/>
                <w:rFonts w:asciiTheme="minorHAnsi" w:hAnsiTheme="minorHAnsi"/>
                <w:color w:val="auto"/>
                <w:szCs w:val="18"/>
              </w:rPr>
              <w:t>ADC92FEE42A1DB496E1E190648.pdf)</w:t>
            </w:r>
          </w:p>
          <w:p w14:paraId="4164CAE7" w14:textId="77777777" w:rsidR="001E39F5" w:rsidRDefault="008E549D" w:rsidP="00427124">
            <w:pPr>
              <w:pStyle w:val="FootnoteText"/>
              <w:jc w:val="both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согласно </w:t>
            </w:r>
            <w:r w:rsidRPr="008E549D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точка 3.1.1. од Водичот, </w:t>
            </w:r>
            <w:r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подобни сте да се пријавите како </w:t>
            </w:r>
            <w:proofErr w:type="spellStart"/>
            <w:r>
              <w:rPr>
                <w:rFonts w:asciiTheme="minorHAnsi" w:hAnsiTheme="minorHAnsi" w:cs="Segoe UI"/>
                <w:color w:val="auto"/>
                <w:sz w:val="22"/>
                <w:szCs w:val="22"/>
              </w:rPr>
              <w:t>апликант</w:t>
            </w:r>
            <w:proofErr w:type="spellEnd"/>
            <w:r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за </w:t>
            </w:r>
            <w:r w:rsidRPr="008E549D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институционален </w:t>
            </w:r>
            <w:proofErr w:type="spellStart"/>
            <w:r w:rsidRPr="008E549D">
              <w:rPr>
                <w:rFonts w:asciiTheme="minorHAnsi" w:hAnsiTheme="minorHAnsi" w:cs="Segoe UI"/>
                <w:color w:val="auto"/>
                <w:sz w:val="22"/>
                <w:szCs w:val="22"/>
              </w:rPr>
              <w:t>грант</w:t>
            </w:r>
            <w:proofErr w:type="spellEnd"/>
            <w:r w:rsidRPr="008E549D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во рамките на овој повик</w:t>
            </w:r>
            <w:r>
              <w:rPr>
                <w:rFonts w:asciiTheme="minorHAnsi" w:hAnsiTheme="minorHAnsi" w:cs="Segoe UI"/>
                <w:color w:val="auto"/>
                <w:sz w:val="22"/>
                <w:szCs w:val="22"/>
              </w:rPr>
              <w:t>.</w:t>
            </w:r>
          </w:p>
          <w:p w14:paraId="7462094E" w14:textId="3716C2EC" w:rsidR="008E549D" w:rsidRPr="006B6B94" w:rsidRDefault="009965B8" w:rsidP="00427124">
            <w:pPr>
              <w:pStyle w:val="FootnoteText"/>
              <w:jc w:val="both"/>
              <w:rPr>
                <w:rFonts w:asciiTheme="minorHAnsi" w:eastAsia="Segoe UI" w:hAnsiTheme="minorHAnsi" w:cs="Segoe UI"/>
                <w:sz w:val="22"/>
                <w:szCs w:val="22"/>
              </w:rPr>
            </w:pPr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Исто така, во Воведот на Водичот (стр. 2) е наведено дека за да биде подобен за овој повик </w:t>
            </w:r>
            <w:proofErr w:type="spellStart"/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>апликантот</w:t>
            </w:r>
            <w:proofErr w:type="spellEnd"/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</w:t>
            </w:r>
            <w:r w:rsidRPr="009965B8">
              <w:rPr>
                <w:rFonts w:asciiTheme="minorHAnsi" w:hAnsiTheme="minorHAnsi" w:cs="Segoe UI"/>
                <w:b/>
                <w:color w:val="auto"/>
                <w:sz w:val="22"/>
                <w:szCs w:val="22"/>
              </w:rPr>
              <w:t>не</w:t>
            </w:r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треба да биде ИНС-04, АКТ-04 или АКТ-05 </w:t>
            </w:r>
            <w:proofErr w:type="spellStart"/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>грантист</w:t>
            </w:r>
            <w:proofErr w:type="spellEnd"/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.  Од друга страна, </w:t>
            </w:r>
            <w:r w:rsidRPr="009965B8">
              <w:rPr>
                <w:rFonts w:asciiTheme="minorHAnsi" w:hAnsiTheme="minorHAnsi" w:cs="Segoe UI"/>
                <w:b/>
                <w:color w:val="auto"/>
                <w:sz w:val="22"/>
                <w:szCs w:val="22"/>
              </w:rPr>
              <w:t>партнерите</w:t>
            </w:r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на ИНС-04, АКТ-04 и АКТ-05 </w:t>
            </w:r>
            <w:proofErr w:type="spellStart"/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>грантистите</w:t>
            </w:r>
            <w:proofErr w:type="spellEnd"/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</w:t>
            </w:r>
            <w:r w:rsidRPr="009965B8">
              <w:rPr>
                <w:rFonts w:asciiTheme="minorHAnsi" w:hAnsiTheme="minorHAnsi" w:cs="Segoe UI"/>
                <w:b/>
                <w:color w:val="auto"/>
                <w:sz w:val="22"/>
                <w:szCs w:val="22"/>
              </w:rPr>
              <w:t>се подобни</w:t>
            </w:r>
            <w:r w:rsidRPr="009965B8">
              <w:rPr>
                <w:rFonts w:asciiTheme="minorHAnsi" w:hAnsiTheme="minorHAnsi" w:cs="Segoe UI"/>
                <w:color w:val="auto"/>
                <w:sz w:val="22"/>
                <w:szCs w:val="22"/>
              </w:rPr>
              <w:t xml:space="preserve"> за овој повик.</w:t>
            </w:r>
          </w:p>
        </w:tc>
      </w:tr>
      <w:tr w:rsidR="0093021C" w:rsidRPr="00472537" w14:paraId="1D9F34D2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14B24E13" w14:textId="16F2D777" w:rsidR="0093021C" w:rsidRPr="00472537" w:rsidRDefault="009965B8" w:rsidP="0081740E">
            <w:pPr>
              <w:rPr>
                <w:rFonts w:eastAsia="MS Mincho" w:cs="Times New Roman"/>
                <w:spacing w:val="-2"/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 xml:space="preserve">П.32. </w:t>
            </w:r>
            <w:proofErr w:type="spellStart"/>
            <w:r w:rsidRPr="008E549D">
              <w:rPr>
                <w:rFonts w:eastAsia="Times New Roman" w:cstheme="minorHAnsi"/>
              </w:rPr>
              <w:t>Дали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може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академска</w:t>
            </w:r>
            <w:proofErr w:type="spellEnd"/>
            <w:r w:rsidRPr="008E549D">
              <w:rPr>
                <w:rFonts w:eastAsia="Times New Roman" w:cstheme="minorHAnsi"/>
              </w:rPr>
              <w:t xml:space="preserve"> </w:t>
            </w:r>
            <w:proofErr w:type="spellStart"/>
            <w:r w:rsidRPr="008E549D">
              <w:rPr>
                <w:rFonts w:eastAsia="Times New Roman" w:cstheme="minorHAnsi"/>
              </w:rPr>
              <w:t>и</w:t>
            </w:r>
            <w:r>
              <w:rPr>
                <w:rFonts w:eastAsia="Times New Roman" w:cstheme="minorHAnsi"/>
              </w:rPr>
              <w:t>нституција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да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ни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биде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партнер</w:t>
            </w:r>
            <w:proofErr w:type="spellEnd"/>
            <w:r>
              <w:rPr>
                <w:rFonts w:eastAsia="Times New Roman" w:cstheme="minorHAnsi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13E450A3" w14:textId="77777777" w:rsidR="00B913CB" w:rsidRDefault="00B913CB" w:rsidP="009965B8">
            <w:pPr>
              <w:rPr>
                <w:rFonts w:eastAsia="Segoe UI" w:cs="Segoe UI"/>
                <w:spacing w:val="-2"/>
                <w:lang w:val="mk-MK"/>
              </w:rPr>
            </w:pPr>
          </w:p>
          <w:p w14:paraId="2093C481" w14:textId="77777777" w:rsidR="009965B8" w:rsidRDefault="009965B8" w:rsidP="009965B8">
            <w:pPr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 xml:space="preserve">Види одговор на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прашањ</w:t>
            </w:r>
            <w:proofErr w:type="spellEnd"/>
            <w:r>
              <w:rPr>
                <w:rFonts w:eastAsia="Segoe UI" w:cs="Segoe UI"/>
                <w:spacing w:val="-2"/>
              </w:rPr>
              <w:t>e</w:t>
            </w:r>
            <w:r>
              <w:rPr>
                <w:rFonts w:eastAsia="Segoe UI" w:cs="Segoe UI"/>
                <w:spacing w:val="-2"/>
                <w:lang w:val="mk-MK"/>
              </w:rPr>
              <w:t xml:space="preserve"> П.</w:t>
            </w:r>
            <w:r>
              <w:rPr>
                <w:rFonts w:eastAsia="Segoe UI" w:cs="Segoe UI"/>
                <w:spacing w:val="-2"/>
              </w:rPr>
              <w:t>9</w:t>
            </w:r>
            <w:r>
              <w:rPr>
                <w:rFonts w:eastAsia="Segoe UI" w:cs="Segoe UI"/>
                <w:spacing w:val="-2"/>
                <w:lang w:val="mk-MK"/>
              </w:rPr>
              <w:t xml:space="preserve">.  </w:t>
            </w:r>
          </w:p>
          <w:p w14:paraId="54DC2C60" w14:textId="31EF320A" w:rsidR="003F6DCE" w:rsidRPr="006B6B94" w:rsidRDefault="003F6DCE" w:rsidP="003F6DCE">
            <w:pPr>
              <w:pStyle w:val="ListParagraph"/>
              <w:ind w:left="0" w:firstLine="0"/>
              <w:jc w:val="left"/>
              <w:rPr>
                <w:rFonts w:asciiTheme="minorHAnsi" w:eastAsia="Segoe UI" w:hAnsiTheme="minorHAnsi" w:cs="Segoe UI"/>
                <w:szCs w:val="22"/>
              </w:rPr>
            </w:pPr>
          </w:p>
        </w:tc>
      </w:tr>
      <w:tr w:rsidR="0093021C" w:rsidRPr="00472537" w14:paraId="75ED04B4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7FBA1CE0" w14:textId="551D18A1" w:rsidR="0093021C" w:rsidRPr="00472537" w:rsidRDefault="009965B8" w:rsidP="009965B8">
            <w:pPr>
              <w:rPr>
                <w:rFonts w:eastAsia="MS Mincho" w:cs="Times New Roman"/>
                <w:spacing w:val="-2"/>
                <w:lang w:val="mk-MK"/>
              </w:rPr>
            </w:pPr>
            <w:r>
              <w:rPr>
                <w:lang w:val="mk-MK"/>
              </w:rPr>
              <w:t xml:space="preserve">П.33. </w:t>
            </w:r>
            <w:proofErr w:type="spellStart"/>
            <w:r>
              <w:t>Дали</w:t>
            </w:r>
            <w:proofErr w:type="spellEnd"/>
            <w:r>
              <w:t xml:space="preserve"> е </w:t>
            </w:r>
            <w:proofErr w:type="spellStart"/>
            <w:r>
              <w:t>прифатлив</w:t>
            </w:r>
            <w:proofErr w:type="spellEnd"/>
            <w:r>
              <w:t xml:space="preserve"> </w:t>
            </w:r>
            <w:proofErr w:type="spellStart"/>
            <w:r>
              <w:t>трошок</w:t>
            </w:r>
            <w:proofErr w:type="spellEnd"/>
            <w:r>
              <w:t xml:space="preserve"> </w:t>
            </w:r>
            <w:proofErr w:type="spellStart"/>
            <w:r w:rsidRPr="000175C4">
              <w:t>плаќање</w:t>
            </w:r>
            <w:proofErr w:type="spellEnd"/>
            <w:r w:rsidRPr="000175C4">
              <w:t xml:space="preserve"> на </w:t>
            </w:r>
            <w:proofErr w:type="spellStart"/>
            <w:r w:rsidRPr="000175C4">
              <w:t>повеќегодишно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членство</w:t>
            </w:r>
            <w:proofErr w:type="spellEnd"/>
            <w:r w:rsidRPr="000175C4">
              <w:t xml:space="preserve"> во </w:t>
            </w:r>
            <w:proofErr w:type="spellStart"/>
            <w:r w:rsidRPr="000175C4">
              <w:t>меѓународни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мрежи</w:t>
            </w:r>
            <w:proofErr w:type="spellEnd"/>
            <w:r w:rsidRPr="000175C4">
              <w:t xml:space="preserve"> и </w:t>
            </w:r>
            <w:proofErr w:type="spellStart"/>
            <w:r w:rsidRPr="000175C4">
              <w:t>учество</w:t>
            </w:r>
            <w:proofErr w:type="spellEnd"/>
            <w:r w:rsidRPr="000175C4">
              <w:t xml:space="preserve"> на </w:t>
            </w:r>
            <w:proofErr w:type="spellStart"/>
            <w:r w:rsidRPr="000175C4">
              <w:t>наш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член</w:t>
            </w:r>
            <w:proofErr w:type="spellEnd"/>
            <w:r w:rsidRPr="000175C4">
              <w:t xml:space="preserve"> на </w:t>
            </w:r>
            <w:proofErr w:type="spellStart"/>
            <w:r w:rsidRPr="000175C4">
              <w:t>нивни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настани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каде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би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учеле</w:t>
            </w:r>
            <w:proofErr w:type="spellEnd"/>
            <w:r w:rsidRPr="000175C4">
              <w:t xml:space="preserve"> од </w:t>
            </w:r>
            <w:proofErr w:type="spellStart"/>
            <w:r w:rsidRPr="000175C4">
              <w:t>нивното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искуство</w:t>
            </w:r>
            <w:proofErr w:type="spellEnd"/>
            <w:r w:rsidRPr="000175C4">
              <w:t>?</w:t>
            </w:r>
          </w:p>
        </w:tc>
        <w:tc>
          <w:tcPr>
            <w:tcW w:w="3410" w:type="pct"/>
            <w:shd w:val="clear" w:color="auto" w:fill="auto"/>
          </w:tcPr>
          <w:p w14:paraId="216E30D0" w14:textId="77777777" w:rsidR="0049184C" w:rsidRDefault="0049184C" w:rsidP="0081740E">
            <w:pPr>
              <w:rPr>
                <w:rFonts w:eastAsia="Segoe UI" w:cs="Segoe UI"/>
                <w:spacing w:val="-2"/>
                <w:lang w:val="mk-MK"/>
              </w:rPr>
            </w:pPr>
          </w:p>
          <w:p w14:paraId="1B5361B3" w14:textId="77777777" w:rsidR="0049184C" w:rsidRDefault="0049184C" w:rsidP="0081740E">
            <w:pPr>
              <w:rPr>
                <w:rFonts w:eastAsia="Segoe UI" w:cs="Segoe UI"/>
                <w:spacing w:val="-2"/>
                <w:lang w:val="mk-MK"/>
              </w:rPr>
            </w:pPr>
          </w:p>
          <w:p w14:paraId="21F2AD3F" w14:textId="68D7C41A" w:rsidR="0093021C" w:rsidRPr="006B6B94" w:rsidRDefault="009965B8" w:rsidP="0081740E">
            <w:pPr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>Да</w:t>
            </w:r>
            <w:r w:rsidR="0049184C">
              <w:rPr>
                <w:rFonts w:eastAsia="Segoe UI" w:cs="Segoe UI"/>
                <w:spacing w:val="-2"/>
                <w:lang w:val="mk-MK"/>
              </w:rPr>
              <w:t>.</w:t>
            </w:r>
          </w:p>
        </w:tc>
      </w:tr>
      <w:tr w:rsidR="00166BBB" w:rsidRPr="00472537" w14:paraId="5C7204EF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744CAD2D" w14:textId="05191900" w:rsidR="00166BBB" w:rsidRPr="00472537" w:rsidRDefault="009965B8" w:rsidP="007F539F">
            <w:pPr>
              <w:rPr>
                <w:rFonts w:eastAsia="MS Mincho" w:cs="Times New Roman"/>
                <w:spacing w:val="-2"/>
                <w:lang w:val="mk-MK"/>
              </w:rPr>
            </w:pPr>
            <w:r>
              <w:rPr>
                <w:lang w:val="mk-MK"/>
              </w:rPr>
              <w:t xml:space="preserve">П.34. </w:t>
            </w:r>
            <w:proofErr w:type="spellStart"/>
            <w:r>
              <w:t>Дали</w:t>
            </w:r>
            <w:proofErr w:type="spellEnd"/>
            <w:r>
              <w:t xml:space="preserve"> </w:t>
            </w:r>
            <w:proofErr w:type="spellStart"/>
            <w:r>
              <w:t>пријавата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биде</w:t>
            </w:r>
            <w:proofErr w:type="spellEnd"/>
            <w:r>
              <w:t xml:space="preserve"> </w:t>
            </w:r>
            <w:proofErr w:type="spellStart"/>
            <w:r>
              <w:t>доставена</w:t>
            </w:r>
            <w:proofErr w:type="spellEnd"/>
            <w:r>
              <w:t xml:space="preserve"> во </w:t>
            </w:r>
            <w:proofErr w:type="spellStart"/>
            <w:r>
              <w:t>стриктна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r w:rsidR="007F539F">
              <w:t xml:space="preserve">pdf </w:t>
            </w:r>
            <w:proofErr w:type="spellStart"/>
            <w:r w:rsidR="007F539F">
              <w:t>или</w:t>
            </w:r>
            <w:proofErr w:type="spellEnd"/>
            <w:r w:rsidR="007F539F">
              <w:t xml:space="preserve"> word</w:t>
            </w:r>
            <w:r>
              <w:t>?</w:t>
            </w:r>
          </w:p>
        </w:tc>
        <w:tc>
          <w:tcPr>
            <w:tcW w:w="3410" w:type="pct"/>
            <w:shd w:val="clear" w:color="auto" w:fill="auto"/>
          </w:tcPr>
          <w:p w14:paraId="34683731" w14:textId="77777777" w:rsidR="000C68FE" w:rsidRDefault="007F539F" w:rsidP="000C68FE">
            <w:pPr>
              <w:spacing w:after="0" w:line="240" w:lineRule="auto"/>
              <w:jc w:val="both"/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 xml:space="preserve">Електронската верзија на пријавата на ЦД или УСБ доставете ја и во </w:t>
            </w:r>
            <w:r>
              <w:rPr>
                <w:rFonts w:eastAsia="Segoe UI" w:cs="Segoe UI"/>
                <w:spacing w:val="-2"/>
              </w:rPr>
              <w:t xml:space="preserve">pdf </w:t>
            </w:r>
            <w:r>
              <w:rPr>
                <w:rFonts w:eastAsia="Segoe UI" w:cs="Segoe UI"/>
                <w:spacing w:val="-2"/>
                <w:lang w:val="mk-MK"/>
              </w:rPr>
              <w:t xml:space="preserve">и во </w:t>
            </w:r>
            <w:r>
              <w:rPr>
                <w:rFonts w:eastAsia="Segoe UI" w:cs="Segoe UI"/>
                <w:spacing w:val="-2"/>
              </w:rPr>
              <w:t xml:space="preserve">word </w:t>
            </w:r>
            <w:r>
              <w:rPr>
                <w:rFonts w:eastAsia="Segoe UI" w:cs="Segoe UI"/>
                <w:spacing w:val="-2"/>
                <w:lang w:val="mk-MK"/>
              </w:rPr>
              <w:t>формат.</w:t>
            </w:r>
          </w:p>
          <w:p w14:paraId="3C9C8A4A" w14:textId="5EC83FF0" w:rsidR="00086133" w:rsidRPr="007F539F" w:rsidRDefault="008D160B" w:rsidP="000C68FE">
            <w:pPr>
              <w:spacing w:after="0" w:line="240" w:lineRule="auto"/>
              <w:jc w:val="both"/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>Покрај електронската верзија на апликацијата, почитувајте ги и сите други насоки кои се дадени во Водичот, а се однесуваат на начинот на комплетирање и поднесување на целокупната пријава.</w:t>
            </w:r>
          </w:p>
        </w:tc>
      </w:tr>
      <w:tr w:rsidR="0093021C" w:rsidRPr="00472537" w14:paraId="574830E6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1B94EDA0" w14:textId="46A78921" w:rsidR="0093021C" w:rsidRPr="00472537" w:rsidRDefault="006D56BD" w:rsidP="006D56BD">
            <w:pPr>
              <w:rPr>
                <w:rFonts w:eastAsia="Times New Roman" w:cs="Segoe UI"/>
              </w:rPr>
            </w:pPr>
            <w:r>
              <w:rPr>
                <w:lang w:val="mk-MK"/>
              </w:rPr>
              <w:t xml:space="preserve">П.35. </w:t>
            </w:r>
            <w:proofErr w:type="spellStart"/>
            <w:r>
              <w:t>Дали</w:t>
            </w:r>
            <w:proofErr w:type="spellEnd"/>
            <w:r>
              <w:t xml:space="preserve"> </w:t>
            </w:r>
            <w:proofErr w:type="spellStart"/>
            <w:r>
              <w:t>овој</w:t>
            </w:r>
            <w:proofErr w:type="spellEnd"/>
            <w:r>
              <w:t xml:space="preserve"> </w:t>
            </w:r>
            <w:proofErr w:type="spellStart"/>
            <w:r>
              <w:t>грант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поддржал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во </w:t>
            </w:r>
            <w:proofErr w:type="spellStart"/>
            <w:r>
              <w:t>насока</w:t>
            </w:r>
            <w:proofErr w:type="spellEnd"/>
            <w:r>
              <w:t xml:space="preserve"> на </w:t>
            </w:r>
            <w:proofErr w:type="spellStart"/>
            <w:r>
              <w:t>обука</w:t>
            </w:r>
            <w:proofErr w:type="spellEnd"/>
            <w:r>
              <w:t xml:space="preserve"> и </w:t>
            </w:r>
            <w:proofErr w:type="spellStart"/>
            <w:r>
              <w:t>менторство</w:t>
            </w:r>
            <w:proofErr w:type="spellEnd"/>
            <w:r>
              <w:t xml:space="preserve"> за </w:t>
            </w:r>
            <w:proofErr w:type="spellStart"/>
            <w:r>
              <w:t>формирање</w:t>
            </w:r>
            <w:proofErr w:type="spellEnd"/>
            <w:r>
              <w:t xml:space="preserve"> </w:t>
            </w:r>
            <w:proofErr w:type="spellStart"/>
            <w:r>
              <w:t>социјално</w:t>
            </w:r>
            <w:proofErr w:type="spellEnd"/>
            <w:r>
              <w:t xml:space="preserve"> претприемништво во </w:t>
            </w:r>
            <w:proofErr w:type="spellStart"/>
            <w:r>
              <w:t>склоп</w:t>
            </w:r>
            <w:proofErr w:type="spellEnd"/>
            <w:r>
              <w:t xml:space="preserve"> на </w:t>
            </w:r>
            <w:proofErr w:type="spellStart"/>
            <w:r>
              <w:t>организацијата</w:t>
            </w:r>
            <w:proofErr w:type="spellEnd"/>
            <w:r>
              <w:t>?</w:t>
            </w:r>
          </w:p>
        </w:tc>
        <w:tc>
          <w:tcPr>
            <w:tcW w:w="3410" w:type="pct"/>
            <w:shd w:val="clear" w:color="auto" w:fill="auto"/>
          </w:tcPr>
          <w:p w14:paraId="306970FD" w14:textId="365E624C" w:rsidR="0043115A" w:rsidRDefault="00A26E10" w:rsidP="00427124">
            <w:pPr>
              <w:spacing w:after="0" w:line="240" w:lineRule="auto"/>
              <w:jc w:val="both"/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 xml:space="preserve">Да, дел од средствата на овој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грант</w:t>
            </w:r>
            <w:proofErr w:type="spellEnd"/>
            <w:r>
              <w:rPr>
                <w:rFonts w:eastAsia="Segoe UI" w:cs="Segoe UI"/>
                <w:spacing w:val="-2"/>
                <w:lang w:val="mk-MK"/>
              </w:rPr>
              <w:t xml:space="preserve"> можете да ги искористите и за </w:t>
            </w:r>
            <w:r w:rsidR="00427124">
              <w:rPr>
                <w:rFonts w:eastAsia="Segoe UI" w:cs="Segoe UI"/>
                <w:spacing w:val="-2"/>
                <w:lang w:val="mk-MK"/>
              </w:rPr>
              <w:t xml:space="preserve">таа </w:t>
            </w:r>
            <w:r>
              <w:rPr>
                <w:rFonts w:eastAsia="Segoe UI" w:cs="Segoe UI"/>
                <w:spacing w:val="-2"/>
                <w:lang w:val="mk-MK"/>
              </w:rPr>
              <w:t xml:space="preserve">намена, доколку истата е во согласност со </w:t>
            </w:r>
            <w:r w:rsidR="0043115A">
              <w:rPr>
                <w:rFonts w:eastAsia="Segoe UI" w:cs="Segoe UI"/>
                <w:spacing w:val="-2"/>
                <w:lang w:val="mk-MK"/>
              </w:rPr>
              <w:t>ц</w:t>
            </w:r>
            <w:r>
              <w:rPr>
                <w:rFonts w:eastAsia="Segoe UI" w:cs="Segoe UI"/>
                <w:spacing w:val="-2"/>
                <w:lang w:val="mk-MK"/>
              </w:rPr>
              <w:t xml:space="preserve">елите </w:t>
            </w:r>
            <w:r w:rsidR="0043115A">
              <w:rPr>
                <w:rFonts w:eastAsia="Segoe UI" w:cs="Segoe UI"/>
                <w:spacing w:val="-2"/>
                <w:lang w:val="mk-MK"/>
              </w:rPr>
              <w:t xml:space="preserve">и резултатите </w:t>
            </w:r>
            <w:r>
              <w:rPr>
                <w:rFonts w:eastAsia="Segoe UI" w:cs="Segoe UI"/>
                <w:spacing w:val="-2"/>
                <w:lang w:val="mk-MK"/>
              </w:rPr>
              <w:t xml:space="preserve">на програмата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Цивика</w:t>
            </w:r>
            <w:proofErr w:type="spellEnd"/>
            <w:r>
              <w:rPr>
                <w:rFonts w:eastAsia="Segoe UI" w:cs="Segoe UI"/>
                <w:spacing w:val="-2"/>
                <w:lang w:val="mk-MK"/>
              </w:rPr>
              <w:t xml:space="preserve">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мобилитас</w:t>
            </w:r>
            <w:proofErr w:type="spellEnd"/>
            <w:r w:rsidR="0043115A">
              <w:rPr>
                <w:rFonts w:eastAsia="Segoe UI" w:cs="Segoe UI"/>
                <w:spacing w:val="-2"/>
                <w:lang w:val="mk-MK"/>
              </w:rPr>
              <w:t xml:space="preserve"> и</w:t>
            </w:r>
            <w:r>
              <w:rPr>
                <w:rFonts w:eastAsia="Segoe UI" w:cs="Segoe UI"/>
                <w:spacing w:val="-2"/>
                <w:lang w:val="mk-MK"/>
              </w:rPr>
              <w:t xml:space="preserve"> е во согласност со законските прописи  за непрофитни организации</w:t>
            </w:r>
            <w:r w:rsidR="0043115A">
              <w:rPr>
                <w:rFonts w:eastAsia="Segoe UI" w:cs="Segoe UI"/>
                <w:spacing w:val="-2"/>
                <w:lang w:val="mk-MK"/>
              </w:rPr>
              <w:t>.</w:t>
            </w:r>
            <w:r>
              <w:rPr>
                <w:rFonts w:eastAsia="Segoe UI" w:cs="Segoe UI"/>
                <w:spacing w:val="-2"/>
                <w:lang w:val="mk-MK"/>
              </w:rPr>
              <w:t xml:space="preserve"> </w:t>
            </w:r>
          </w:p>
          <w:p w14:paraId="3B6CC82D" w14:textId="633DF233" w:rsidR="003D260A" w:rsidRPr="006B6B94" w:rsidRDefault="0043115A" w:rsidP="00427124">
            <w:pPr>
              <w:spacing w:after="0" w:line="240" w:lineRule="auto"/>
              <w:jc w:val="both"/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 xml:space="preserve">Доколку  тие активности се дел од вашата програма за работа, во пријавата наведете ги во Б.1. Програма, а доколку се дел вашиот план за организациски развој </w:t>
            </w:r>
            <w:r w:rsidR="00427124">
              <w:rPr>
                <w:rFonts w:eastAsia="Segoe UI" w:cs="Segoe UI"/>
                <w:spacing w:val="-2"/>
                <w:lang w:val="mk-MK"/>
              </w:rPr>
              <w:t xml:space="preserve">(за </w:t>
            </w:r>
            <w:proofErr w:type="spellStart"/>
            <w:r w:rsidR="00427124">
              <w:rPr>
                <w:rFonts w:eastAsia="Segoe UI" w:cs="Segoe UI"/>
                <w:spacing w:val="-2"/>
                <w:lang w:val="mk-MK"/>
              </w:rPr>
              <w:t>самоодржливост</w:t>
            </w:r>
            <w:proofErr w:type="spellEnd"/>
            <w:r w:rsidR="00427124">
              <w:rPr>
                <w:rFonts w:eastAsia="Segoe UI" w:cs="Segoe UI"/>
                <w:spacing w:val="-2"/>
                <w:lang w:val="mk-MK"/>
              </w:rPr>
              <w:t xml:space="preserve">) </w:t>
            </w:r>
            <w:r>
              <w:rPr>
                <w:rFonts w:eastAsia="Segoe UI" w:cs="Segoe UI"/>
                <w:spacing w:val="-2"/>
                <w:lang w:val="mk-MK"/>
              </w:rPr>
              <w:t>наведете ги во Б.3. Организациска анализа, точка 3. Промени/подобрувања.</w:t>
            </w:r>
          </w:p>
        </w:tc>
      </w:tr>
      <w:tr w:rsidR="0093021C" w:rsidRPr="00472537" w14:paraId="037C132D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0788DD7F" w14:textId="0AE8F200" w:rsidR="000C68FE" w:rsidRPr="000C68FE" w:rsidRDefault="0043115A" w:rsidP="0043115A">
            <w:pPr>
              <w:rPr>
                <w:lang w:val="mk-MK"/>
              </w:rPr>
            </w:pPr>
            <w:r>
              <w:rPr>
                <w:lang w:val="mk-MK"/>
              </w:rPr>
              <w:t xml:space="preserve">П.36. </w:t>
            </w:r>
            <w:proofErr w:type="spellStart"/>
            <w:r>
              <w:t>Дали</w:t>
            </w:r>
            <w:proofErr w:type="spellEnd"/>
            <w:r>
              <w:t xml:space="preserve"> </w:t>
            </w:r>
            <w:proofErr w:type="spellStart"/>
            <w:r>
              <w:t>дел</w:t>
            </w:r>
            <w:proofErr w:type="spellEnd"/>
            <w:r>
              <w:t xml:space="preserve"> од </w:t>
            </w:r>
            <w:proofErr w:type="spellStart"/>
            <w:r>
              <w:t>грантот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биде</w:t>
            </w:r>
            <w:proofErr w:type="spellEnd"/>
            <w:r>
              <w:t xml:space="preserve"> </w:t>
            </w:r>
            <w:proofErr w:type="spellStart"/>
            <w:r>
              <w:t>ко-финансирање</w:t>
            </w:r>
            <w:proofErr w:type="spellEnd"/>
            <w:r>
              <w:t xml:space="preserve"> за </w:t>
            </w:r>
            <w:r w:rsidRPr="000175C4">
              <w:t xml:space="preserve">ERASMUS+ </w:t>
            </w:r>
            <w:r>
              <w:t xml:space="preserve"> </w:t>
            </w:r>
            <w:proofErr w:type="spellStart"/>
            <w:r>
              <w:t>проектите</w:t>
            </w:r>
            <w:proofErr w:type="spellEnd"/>
            <w:r>
              <w:t xml:space="preserve"> </w:t>
            </w:r>
            <w:proofErr w:type="spellStart"/>
            <w:r>
              <w:t>каде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бара</w:t>
            </w:r>
            <w:proofErr w:type="spellEnd"/>
            <w:r>
              <w:t xml:space="preserve"> 20% </w:t>
            </w:r>
            <w:proofErr w:type="spellStart"/>
            <w:r>
              <w:t>сопствено</w:t>
            </w:r>
            <w:proofErr w:type="spellEnd"/>
            <w:r>
              <w:t xml:space="preserve"> </w:t>
            </w:r>
            <w:proofErr w:type="spellStart"/>
            <w:r>
              <w:t>учество</w:t>
            </w:r>
            <w:proofErr w:type="spellEnd"/>
            <w:r>
              <w:t xml:space="preserve">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темата</w:t>
            </w:r>
            <w:proofErr w:type="spellEnd"/>
            <w:r>
              <w:t xml:space="preserve"> е </w:t>
            </w:r>
            <w:proofErr w:type="spellStart"/>
            <w:r>
              <w:t>идентична</w:t>
            </w:r>
            <w:proofErr w:type="spellEnd"/>
            <w:r>
              <w:t xml:space="preserve"> во </w:t>
            </w:r>
            <w:proofErr w:type="spellStart"/>
            <w:r>
              <w:t>двата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rPr>
                <w:lang w:val="mk-MK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44B411EA" w14:textId="77777777" w:rsidR="0049184C" w:rsidRDefault="0049184C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4B200E8E" w14:textId="77777777" w:rsidR="0049184C" w:rsidRDefault="0049184C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27DB418B" w14:textId="77777777" w:rsidR="0049184C" w:rsidRDefault="0049184C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4A835EA3" w14:textId="77777777" w:rsidR="000C68FE" w:rsidRDefault="000C68FE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2CD272AD" w14:textId="77777777" w:rsidR="000C68FE" w:rsidRDefault="000C68FE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6A73C7C6" w14:textId="38F629B9" w:rsidR="000C68FE" w:rsidRDefault="0043115A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>Да</w:t>
            </w:r>
            <w:r w:rsidR="00427124">
              <w:rPr>
                <w:rFonts w:eastAsia="Segoe UI" w:cs="Segoe UI"/>
                <w:spacing w:val="-2"/>
                <w:lang w:val="mk-MK"/>
              </w:rPr>
              <w:t>.</w:t>
            </w:r>
          </w:p>
          <w:p w14:paraId="76C3F5B5" w14:textId="77777777" w:rsidR="000C68FE" w:rsidRDefault="000C68FE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56B6077B" w14:textId="77777777" w:rsidR="000C68FE" w:rsidRDefault="000C68FE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2049D4B9" w14:textId="77777777" w:rsidR="000C68FE" w:rsidRDefault="000C68FE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4B728B48" w14:textId="77777777" w:rsidR="000C68FE" w:rsidRDefault="000C68FE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04562D57" w14:textId="77777777" w:rsidR="000C68FE" w:rsidRDefault="000C68FE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</w:p>
          <w:p w14:paraId="28A600DE" w14:textId="5A817075" w:rsidR="000C68FE" w:rsidRPr="006B6B94" w:rsidRDefault="000C68FE" w:rsidP="0043115A">
            <w:pPr>
              <w:spacing w:after="0" w:line="240" w:lineRule="auto"/>
              <w:rPr>
                <w:rFonts w:eastAsia="Segoe UI" w:cs="Segoe UI"/>
                <w:spacing w:val="-2"/>
                <w:lang w:val="mk-MK"/>
              </w:rPr>
            </w:pPr>
            <w:bookmarkStart w:id="0" w:name="_GoBack"/>
            <w:bookmarkEnd w:id="0"/>
          </w:p>
        </w:tc>
      </w:tr>
      <w:tr w:rsidR="00166BBB" w:rsidRPr="00472537" w14:paraId="6A6F2D6C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49F8669C" w14:textId="2AEE0F1B" w:rsidR="00166BBB" w:rsidRPr="00472537" w:rsidRDefault="0043115A" w:rsidP="0043115A">
            <w:pPr>
              <w:rPr>
                <w:rFonts w:eastAsia="MS Mincho" w:cs="Segoe UI"/>
                <w:spacing w:val="-2"/>
                <w:lang w:val="mk-MK"/>
              </w:rPr>
            </w:pPr>
            <w:r>
              <w:rPr>
                <w:lang w:val="mk-MK"/>
              </w:rPr>
              <w:t xml:space="preserve">П.37. </w:t>
            </w:r>
            <w:proofErr w:type="spellStart"/>
            <w:r>
              <w:t>Дали</w:t>
            </w:r>
            <w:proofErr w:type="spellEnd"/>
            <w:r>
              <w:t xml:space="preserve"> </w:t>
            </w:r>
            <w:proofErr w:type="spellStart"/>
            <w:r>
              <w:t>средствата</w:t>
            </w:r>
            <w:proofErr w:type="spellEnd"/>
            <w:r>
              <w:t xml:space="preserve"> од </w:t>
            </w:r>
            <w:proofErr w:type="spellStart"/>
            <w:r>
              <w:t>грантот</w:t>
            </w:r>
            <w:proofErr w:type="spellEnd"/>
            <w:r>
              <w:t xml:space="preserve"> </w:t>
            </w:r>
            <w:proofErr w:type="spellStart"/>
            <w:r>
              <w:t>ќе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искористат</w:t>
            </w:r>
            <w:proofErr w:type="spellEnd"/>
            <w:r>
              <w:t xml:space="preserve"> за </w:t>
            </w:r>
            <w:proofErr w:type="spellStart"/>
            <w:r>
              <w:t>градење</w:t>
            </w:r>
            <w:proofErr w:type="spellEnd"/>
            <w:r>
              <w:t xml:space="preserve"> на </w:t>
            </w:r>
            <w:proofErr w:type="spellStart"/>
            <w:r>
              <w:t>регионална</w:t>
            </w:r>
            <w:proofErr w:type="spellEnd"/>
            <w:r>
              <w:t xml:space="preserve"> </w:t>
            </w:r>
            <w:proofErr w:type="spellStart"/>
            <w:r>
              <w:t>мрежа</w:t>
            </w:r>
            <w:proofErr w:type="spellEnd"/>
            <w:r>
              <w:t xml:space="preserve"> за </w:t>
            </w:r>
            <w:proofErr w:type="spellStart"/>
            <w:r>
              <w:t>Југоисточна</w:t>
            </w:r>
            <w:proofErr w:type="spellEnd"/>
            <w:r>
              <w:t xml:space="preserve"> </w:t>
            </w:r>
            <w:proofErr w:type="spellStart"/>
            <w:r>
              <w:t>Европа</w:t>
            </w:r>
            <w:proofErr w:type="spellEnd"/>
            <w:r>
              <w:rPr>
                <w:lang w:val="mk-MK"/>
              </w:rPr>
              <w:t>?</w:t>
            </w:r>
          </w:p>
        </w:tc>
        <w:tc>
          <w:tcPr>
            <w:tcW w:w="3410" w:type="pct"/>
            <w:shd w:val="clear" w:color="auto" w:fill="auto"/>
          </w:tcPr>
          <w:p w14:paraId="20861A10" w14:textId="77777777" w:rsidR="00166BBB" w:rsidRDefault="006E0DFE" w:rsidP="00427124">
            <w:pPr>
              <w:spacing w:after="0" w:line="240" w:lineRule="auto"/>
              <w:contextualSpacing/>
              <w:jc w:val="both"/>
              <w:rPr>
                <w:rFonts w:eastAsia="Segoe UI" w:cs="Segoe UI"/>
                <w:spacing w:val="-2"/>
                <w:lang w:val="mk-MK"/>
              </w:rPr>
            </w:pPr>
            <w:r w:rsidRPr="006E0DFE">
              <w:rPr>
                <w:rFonts w:eastAsia="Segoe UI" w:cs="Segoe UI"/>
                <w:spacing w:val="-2"/>
                <w:lang w:val="mk-MK"/>
              </w:rPr>
              <w:t xml:space="preserve">Програмата </w:t>
            </w:r>
            <w:proofErr w:type="spellStart"/>
            <w:r w:rsidRPr="006E0DFE">
              <w:rPr>
                <w:rFonts w:eastAsia="Segoe UI" w:cs="Segoe UI"/>
                <w:spacing w:val="-2"/>
                <w:lang w:val="mk-MK"/>
              </w:rPr>
              <w:t>Цивика</w:t>
            </w:r>
            <w:proofErr w:type="spellEnd"/>
            <w:r w:rsidRPr="006E0DFE">
              <w:rPr>
                <w:rFonts w:eastAsia="Segoe UI" w:cs="Segoe UI"/>
                <w:spacing w:val="-2"/>
                <w:lang w:val="mk-MK"/>
              </w:rPr>
              <w:t xml:space="preserve"> </w:t>
            </w:r>
            <w:proofErr w:type="spellStart"/>
            <w:r w:rsidRPr="006E0DFE">
              <w:rPr>
                <w:rFonts w:eastAsia="Segoe UI" w:cs="Segoe UI"/>
                <w:spacing w:val="-2"/>
                <w:lang w:val="mk-MK"/>
              </w:rPr>
              <w:t>мобилитас</w:t>
            </w:r>
            <w:proofErr w:type="spellEnd"/>
            <w:r w:rsidRPr="006E0DFE">
              <w:rPr>
                <w:rFonts w:eastAsia="Segoe UI" w:cs="Segoe UI"/>
                <w:spacing w:val="-2"/>
                <w:lang w:val="mk-MK"/>
              </w:rPr>
              <w:t xml:space="preserve"> е наменета за развој на граѓанското општество во </w:t>
            </w:r>
            <w:r>
              <w:rPr>
                <w:rFonts w:eastAsia="Segoe UI" w:cs="Segoe UI"/>
                <w:spacing w:val="-2"/>
                <w:lang w:val="mk-MK"/>
              </w:rPr>
              <w:t xml:space="preserve">Северна </w:t>
            </w:r>
            <w:r w:rsidRPr="006E0DFE">
              <w:rPr>
                <w:rFonts w:eastAsia="Segoe UI" w:cs="Segoe UI"/>
                <w:spacing w:val="-2"/>
                <w:lang w:val="mk-MK"/>
              </w:rPr>
              <w:t>Македонија и финансиските средства од оваа програма треба да се однесуваат на активности кои ќе се спроведуваат во земјава, и ќе значат развој на домашни ор</w:t>
            </w:r>
            <w:r>
              <w:rPr>
                <w:rFonts w:eastAsia="Segoe UI" w:cs="Segoe UI"/>
                <w:spacing w:val="-2"/>
                <w:lang w:val="mk-MK"/>
              </w:rPr>
              <w:t xml:space="preserve">ганизации, а не </w:t>
            </w:r>
            <w:r w:rsidR="004077AA">
              <w:rPr>
                <w:rFonts w:eastAsia="Segoe UI" w:cs="Segoe UI"/>
                <w:spacing w:val="-2"/>
                <w:lang w:val="mk-MK"/>
              </w:rPr>
              <w:t xml:space="preserve">странски. Како релевантни активности во странство се сметаат: испраќање на персоналот на обуки, </w:t>
            </w:r>
            <w:r w:rsidRPr="006E0DFE">
              <w:rPr>
                <w:rFonts w:eastAsia="Segoe UI" w:cs="Segoe UI"/>
                <w:spacing w:val="-2"/>
                <w:lang w:val="mk-MK"/>
              </w:rPr>
              <w:t>студиски посети</w:t>
            </w:r>
            <w:r>
              <w:rPr>
                <w:rFonts w:eastAsia="Segoe UI" w:cs="Segoe UI"/>
                <w:spacing w:val="-2"/>
                <w:lang w:val="mk-MK"/>
              </w:rPr>
              <w:t>, конференции</w:t>
            </w:r>
            <w:r w:rsidR="004077AA">
              <w:rPr>
                <w:rFonts w:eastAsia="Segoe UI" w:cs="Segoe UI"/>
                <w:spacing w:val="-2"/>
                <w:lang w:val="mk-MK"/>
              </w:rPr>
              <w:t xml:space="preserve">, присуствување на домашната организација на состаноци </w:t>
            </w:r>
            <w:r w:rsidR="0025670B">
              <w:rPr>
                <w:rFonts w:eastAsia="Segoe UI" w:cs="Segoe UI"/>
                <w:spacing w:val="-2"/>
                <w:lang w:val="mk-MK"/>
              </w:rPr>
              <w:t xml:space="preserve">на мрежата </w:t>
            </w:r>
            <w:r w:rsidR="004077AA">
              <w:rPr>
                <w:rFonts w:eastAsia="Segoe UI" w:cs="Segoe UI"/>
                <w:spacing w:val="-2"/>
                <w:lang w:val="mk-MK"/>
              </w:rPr>
              <w:t>во странство</w:t>
            </w:r>
            <w:r>
              <w:rPr>
                <w:rFonts w:eastAsia="Segoe UI" w:cs="Segoe UI"/>
                <w:spacing w:val="-2"/>
                <w:lang w:val="mk-MK"/>
              </w:rPr>
              <w:t xml:space="preserve"> и сл.</w:t>
            </w:r>
            <w:r w:rsidR="004077AA">
              <w:rPr>
                <w:rFonts w:eastAsia="Segoe UI" w:cs="Segoe UI"/>
                <w:spacing w:val="-2"/>
                <w:lang w:val="mk-MK"/>
              </w:rPr>
              <w:t xml:space="preserve"> активности</w:t>
            </w:r>
            <w:r w:rsidRPr="006E0DFE">
              <w:rPr>
                <w:rFonts w:eastAsia="Segoe UI" w:cs="Segoe UI"/>
                <w:spacing w:val="-2"/>
                <w:lang w:val="mk-MK"/>
              </w:rPr>
              <w:t xml:space="preserve"> кои </w:t>
            </w:r>
            <w:r>
              <w:rPr>
                <w:rFonts w:eastAsia="Segoe UI" w:cs="Segoe UI"/>
                <w:spacing w:val="-2"/>
                <w:lang w:val="mk-MK"/>
              </w:rPr>
              <w:t>се релевантни за развој на домашната организација</w:t>
            </w:r>
            <w:r w:rsidRPr="006E0DFE">
              <w:rPr>
                <w:rFonts w:eastAsia="Segoe UI" w:cs="Segoe UI"/>
                <w:spacing w:val="-2"/>
                <w:lang w:val="mk-MK"/>
              </w:rPr>
              <w:t xml:space="preserve">.  </w:t>
            </w:r>
          </w:p>
          <w:p w14:paraId="59855087" w14:textId="5C44D9E4" w:rsidR="000C68FE" w:rsidRPr="006B6B94" w:rsidRDefault="000C68FE" w:rsidP="00427124">
            <w:pPr>
              <w:spacing w:after="0" w:line="240" w:lineRule="auto"/>
              <w:contextualSpacing/>
              <w:jc w:val="both"/>
              <w:rPr>
                <w:rFonts w:eastAsia="Segoe UI" w:cs="Segoe UI"/>
                <w:spacing w:val="-2"/>
                <w:lang w:val="mk-MK"/>
              </w:rPr>
            </w:pPr>
          </w:p>
        </w:tc>
      </w:tr>
      <w:tr w:rsidR="00166BBB" w:rsidRPr="00472537" w14:paraId="356B3B21" w14:textId="77777777" w:rsidTr="0049184C">
        <w:trPr>
          <w:trHeight w:val="283"/>
          <w:jc w:val="center"/>
        </w:trPr>
        <w:tc>
          <w:tcPr>
            <w:tcW w:w="1590" w:type="pct"/>
            <w:shd w:val="clear" w:color="auto" w:fill="E3F1ED" w:themeFill="accent3" w:themeFillTint="33"/>
          </w:tcPr>
          <w:p w14:paraId="67FD991A" w14:textId="06E75616" w:rsidR="004077AA" w:rsidRDefault="004077AA" w:rsidP="004077AA">
            <w:r>
              <w:rPr>
                <w:lang w:val="mk-MK"/>
              </w:rPr>
              <w:t xml:space="preserve">П.38. </w:t>
            </w:r>
            <w:proofErr w:type="spellStart"/>
            <w:r w:rsidRPr="000175C4">
              <w:t>Дали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двете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ревизии</w:t>
            </w:r>
            <w:proofErr w:type="spellEnd"/>
            <w:r w:rsidRPr="000175C4">
              <w:t xml:space="preserve"> на </w:t>
            </w:r>
            <w:proofErr w:type="spellStart"/>
            <w:r w:rsidRPr="000175C4">
              <w:t>организацијата</w:t>
            </w:r>
            <w:proofErr w:type="spellEnd"/>
            <w:r w:rsidRPr="000175C4">
              <w:t xml:space="preserve"> за </w:t>
            </w:r>
            <w:proofErr w:type="spellStart"/>
            <w:r w:rsidRPr="000175C4">
              <w:t>двете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години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може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да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се</w:t>
            </w:r>
            <w:proofErr w:type="spellEnd"/>
            <w:r w:rsidRPr="000175C4">
              <w:t xml:space="preserve"> </w:t>
            </w:r>
            <w:proofErr w:type="spellStart"/>
            <w:r w:rsidRPr="000175C4">
              <w:t>предвиди</w:t>
            </w:r>
            <w:proofErr w:type="spellEnd"/>
            <w:r w:rsidRPr="000175C4">
              <w:t xml:space="preserve"> во </w:t>
            </w:r>
            <w:proofErr w:type="spellStart"/>
            <w:r w:rsidRPr="000175C4">
              <w:t>буџетот</w:t>
            </w:r>
            <w:proofErr w:type="spellEnd"/>
            <w:r w:rsidRPr="000175C4">
              <w:t>?</w:t>
            </w:r>
          </w:p>
          <w:p w14:paraId="462E7508" w14:textId="0CEA7080" w:rsidR="00166BBB" w:rsidRPr="00472537" w:rsidRDefault="00166BBB" w:rsidP="0081740E">
            <w:pPr>
              <w:rPr>
                <w:rFonts w:eastAsia="MS Mincho" w:cs="Times New Roman"/>
                <w:spacing w:val="-2"/>
                <w:lang w:val="mk-MK"/>
              </w:rPr>
            </w:pPr>
          </w:p>
        </w:tc>
        <w:tc>
          <w:tcPr>
            <w:tcW w:w="3410" w:type="pct"/>
            <w:shd w:val="clear" w:color="auto" w:fill="auto"/>
          </w:tcPr>
          <w:p w14:paraId="73DE4316" w14:textId="59B387F9" w:rsidR="004E25F9" w:rsidRDefault="004077AA" w:rsidP="00A16809">
            <w:pPr>
              <w:spacing w:after="0" w:line="240" w:lineRule="auto"/>
              <w:jc w:val="both"/>
              <w:rPr>
                <w:rFonts w:eastAsia="Segoe UI" w:cs="Segoe UI"/>
                <w:spacing w:val="-2"/>
                <w:lang w:val="mk-MK"/>
              </w:rPr>
            </w:pPr>
            <w:r>
              <w:rPr>
                <w:rFonts w:eastAsia="Segoe UI" w:cs="Segoe UI"/>
                <w:spacing w:val="-2"/>
                <w:lang w:val="mk-MK"/>
              </w:rPr>
              <w:t xml:space="preserve">Согласно точка 3.4. од Водичот, </w:t>
            </w:r>
            <w:proofErr w:type="spellStart"/>
            <w:r>
              <w:rPr>
                <w:rFonts w:eastAsia="Segoe UI" w:cs="Segoe UI"/>
                <w:spacing w:val="-2"/>
                <w:lang w:val="mk-MK"/>
              </w:rPr>
              <w:t>апликантите</w:t>
            </w:r>
            <w:proofErr w:type="spellEnd"/>
            <w:r>
              <w:rPr>
                <w:rFonts w:eastAsia="Segoe UI" w:cs="Segoe UI"/>
                <w:spacing w:val="-2"/>
                <w:lang w:val="mk-MK"/>
              </w:rPr>
              <w:t xml:space="preserve"> во своите буџети </w:t>
            </w:r>
            <w:r w:rsidRPr="004077AA">
              <w:rPr>
                <w:rFonts w:eastAsia="Segoe UI" w:cs="Segoe UI"/>
                <w:b/>
                <w:spacing w:val="-2"/>
                <w:lang w:val="mk-MK"/>
              </w:rPr>
              <w:t>мора</w:t>
            </w:r>
            <w:r>
              <w:rPr>
                <w:rFonts w:eastAsia="Segoe UI" w:cs="Segoe UI"/>
                <w:spacing w:val="-2"/>
                <w:lang w:val="mk-MK"/>
              </w:rPr>
              <w:t xml:space="preserve"> да вклучат трошоци за:</w:t>
            </w:r>
          </w:p>
          <w:p w14:paraId="24512855" w14:textId="19DCE4B8" w:rsidR="00A16809" w:rsidRPr="00A16809" w:rsidRDefault="00A16809" w:rsidP="00A1680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53"/>
                <w:tab w:val="left" w:pos="954"/>
              </w:tabs>
              <w:autoSpaceDE w:val="0"/>
              <w:autoSpaceDN w:val="0"/>
              <w:spacing w:line="269" w:lineRule="exact"/>
              <w:ind w:left="85" w:firstLine="275"/>
              <w:rPr>
                <w:rFonts w:asciiTheme="minorHAnsi" w:hAnsiTheme="minorHAnsi"/>
              </w:rPr>
            </w:pPr>
            <w:r w:rsidRPr="00A16809">
              <w:rPr>
                <w:rFonts w:asciiTheme="minorHAnsi" w:hAnsiTheme="minorHAnsi"/>
                <w:spacing w:val="-3"/>
              </w:rPr>
              <w:t>2 (две)</w:t>
            </w:r>
            <w:r w:rsidRPr="00A16809">
              <w:rPr>
                <w:rFonts w:asciiTheme="minorHAnsi" w:hAnsiTheme="minorHAnsi"/>
              </w:rPr>
              <w:t xml:space="preserve"> годишни, независни, надворешни финансиски ревизии, кои се однесуваат на целокупното финансиско работење на организацијата (</w:t>
            </w:r>
            <w:r w:rsidRPr="00A16809">
              <w:rPr>
                <w:rFonts w:asciiTheme="minorHAnsi" w:hAnsiTheme="minorHAnsi"/>
                <w:u w:val="single"/>
              </w:rPr>
              <w:t>не</w:t>
            </w:r>
            <w:r w:rsidRPr="00A16809">
              <w:rPr>
                <w:rFonts w:asciiTheme="minorHAnsi" w:hAnsiTheme="minorHAnsi"/>
              </w:rPr>
              <w:t xml:space="preserve"> само на </w:t>
            </w:r>
            <w:proofErr w:type="spellStart"/>
            <w:r w:rsidRPr="00A16809">
              <w:rPr>
                <w:rFonts w:asciiTheme="minorHAnsi" w:hAnsiTheme="minorHAnsi"/>
              </w:rPr>
              <w:t>грантот</w:t>
            </w:r>
            <w:proofErr w:type="spellEnd"/>
            <w:r w:rsidRPr="00A16809">
              <w:rPr>
                <w:rFonts w:asciiTheme="minorHAnsi" w:hAnsiTheme="minorHAnsi"/>
              </w:rPr>
              <w:t xml:space="preserve"> на </w:t>
            </w:r>
            <w:proofErr w:type="spellStart"/>
            <w:r w:rsidRPr="00A16809">
              <w:rPr>
                <w:rFonts w:asciiTheme="minorHAnsi" w:hAnsiTheme="minorHAnsi"/>
              </w:rPr>
              <w:t>Цивика</w:t>
            </w:r>
            <w:proofErr w:type="spellEnd"/>
            <w:r w:rsidRPr="00A16809">
              <w:rPr>
                <w:rFonts w:asciiTheme="minorHAnsi" w:hAnsiTheme="minorHAnsi"/>
              </w:rPr>
              <w:t xml:space="preserve"> </w:t>
            </w:r>
            <w:proofErr w:type="spellStart"/>
            <w:r w:rsidRPr="00A16809">
              <w:rPr>
                <w:rFonts w:asciiTheme="minorHAnsi" w:hAnsiTheme="minorHAnsi"/>
              </w:rPr>
              <w:t>мобилитас</w:t>
            </w:r>
            <w:proofErr w:type="spellEnd"/>
            <w:r w:rsidRPr="00A16809">
              <w:rPr>
                <w:rFonts w:asciiTheme="minorHAnsi" w:hAnsiTheme="minorHAnsi"/>
              </w:rPr>
              <w:t xml:space="preserve">), кои вклучуваат дополнително, издвоено ревизорско мислење само за институционалниот </w:t>
            </w:r>
            <w:proofErr w:type="spellStart"/>
            <w:r w:rsidRPr="00A16809">
              <w:rPr>
                <w:rFonts w:asciiTheme="minorHAnsi" w:hAnsiTheme="minorHAnsi"/>
              </w:rPr>
              <w:t>грант</w:t>
            </w:r>
            <w:proofErr w:type="spellEnd"/>
            <w:r w:rsidRPr="00A16809">
              <w:rPr>
                <w:rFonts w:asciiTheme="minorHAnsi" w:hAnsiTheme="minorHAnsi"/>
              </w:rPr>
              <w:t xml:space="preserve"> на </w:t>
            </w:r>
            <w:proofErr w:type="spellStart"/>
            <w:r w:rsidRPr="00A16809">
              <w:rPr>
                <w:rFonts w:asciiTheme="minorHAnsi" w:hAnsiTheme="minorHAnsi"/>
              </w:rPr>
              <w:t>Цивика</w:t>
            </w:r>
            <w:proofErr w:type="spellEnd"/>
            <w:r w:rsidRPr="00A16809">
              <w:rPr>
                <w:rFonts w:asciiTheme="minorHAnsi" w:hAnsiTheme="minorHAnsi"/>
              </w:rPr>
              <w:t xml:space="preserve"> </w:t>
            </w:r>
            <w:proofErr w:type="spellStart"/>
            <w:r w:rsidRPr="00A16809">
              <w:rPr>
                <w:rFonts w:asciiTheme="minorHAnsi" w:hAnsiTheme="minorHAnsi"/>
              </w:rPr>
              <w:t>мобилитас</w:t>
            </w:r>
            <w:proofErr w:type="spellEnd"/>
            <w:r w:rsidRPr="00A16809">
              <w:rPr>
                <w:rFonts w:asciiTheme="minorHAnsi" w:hAnsiTheme="minorHAnsi"/>
                <w:spacing w:val="-3"/>
              </w:rPr>
              <w:t>;</w:t>
            </w:r>
          </w:p>
          <w:p w14:paraId="2118CDB2" w14:textId="449E9850" w:rsidR="00A16809" w:rsidRPr="00A16809" w:rsidRDefault="00A16809" w:rsidP="00A168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53"/>
                <w:tab w:val="left" w:pos="954"/>
              </w:tabs>
              <w:autoSpaceDE w:val="0"/>
              <w:autoSpaceDN w:val="0"/>
              <w:spacing w:line="269" w:lineRule="exact"/>
              <w:ind w:left="85" w:firstLine="275"/>
              <w:rPr>
                <w:rFonts w:asciiTheme="minorHAnsi" w:hAnsiTheme="minorHAnsi"/>
              </w:rPr>
            </w:pPr>
            <w:r w:rsidRPr="00A16809">
              <w:rPr>
                <w:rFonts w:asciiTheme="minorHAnsi" w:hAnsiTheme="minorHAnsi"/>
                <w:spacing w:val="-4"/>
              </w:rPr>
              <w:t xml:space="preserve">трошоци за учество на најмалку еден претставник на </w:t>
            </w:r>
            <w:proofErr w:type="spellStart"/>
            <w:r w:rsidRPr="00A16809">
              <w:rPr>
                <w:rFonts w:asciiTheme="minorHAnsi" w:hAnsiTheme="minorHAnsi"/>
                <w:spacing w:val="-4"/>
              </w:rPr>
              <w:t>апликантот</w:t>
            </w:r>
            <w:proofErr w:type="spellEnd"/>
            <w:r w:rsidRPr="00A16809">
              <w:rPr>
                <w:rFonts w:asciiTheme="minorHAnsi" w:hAnsiTheme="minorHAnsi"/>
                <w:spacing w:val="-4"/>
              </w:rPr>
              <w:t xml:space="preserve"> во годишните настани на </w:t>
            </w:r>
            <w:proofErr w:type="spellStart"/>
            <w:r w:rsidRPr="00A16809">
              <w:rPr>
                <w:rFonts w:asciiTheme="minorHAnsi" w:hAnsiTheme="minorHAnsi"/>
                <w:spacing w:val="-4"/>
              </w:rPr>
              <w:t>Цивика</w:t>
            </w:r>
            <w:proofErr w:type="spellEnd"/>
            <w:r w:rsidRPr="00A16809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A16809">
              <w:rPr>
                <w:rFonts w:asciiTheme="minorHAnsi" w:hAnsiTheme="minorHAnsi"/>
                <w:spacing w:val="-4"/>
              </w:rPr>
              <w:t>мобилитас</w:t>
            </w:r>
            <w:proofErr w:type="spellEnd"/>
            <w:r w:rsidRPr="00A16809">
              <w:rPr>
                <w:rFonts w:asciiTheme="minorHAnsi" w:hAnsiTheme="minorHAnsi"/>
                <w:spacing w:val="-4"/>
              </w:rPr>
              <w:t xml:space="preserve">: Национален форум; </w:t>
            </w:r>
            <w:proofErr w:type="spellStart"/>
            <w:r w:rsidRPr="00A16809">
              <w:rPr>
                <w:rFonts w:asciiTheme="minorHAnsi" w:hAnsiTheme="minorHAnsi"/>
                <w:spacing w:val="-4"/>
              </w:rPr>
              <w:t>Цивика</w:t>
            </w:r>
            <w:proofErr w:type="spellEnd"/>
            <w:r w:rsidRPr="00A16809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A16809">
              <w:rPr>
                <w:rFonts w:asciiTheme="minorHAnsi" w:hAnsiTheme="minorHAnsi"/>
                <w:spacing w:val="-4"/>
              </w:rPr>
              <w:t>мобилитас</w:t>
            </w:r>
            <w:proofErr w:type="spellEnd"/>
            <w:r w:rsidRPr="00A16809">
              <w:rPr>
                <w:rFonts w:asciiTheme="minorHAnsi" w:hAnsiTheme="minorHAnsi"/>
                <w:spacing w:val="-4"/>
              </w:rPr>
              <w:t xml:space="preserve"> фестивал; Средба за </w:t>
            </w:r>
            <w:proofErr w:type="spellStart"/>
            <w:r w:rsidRPr="00A16809">
              <w:rPr>
                <w:rFonts w:asciiTheme="minorHAnsi" w:hAnsiTheme="minorHAnsi"/>
                <w:spacing w:val="-4"/>
              </w:rPr>
              <w:t>вмрежување</w:t>
            </w:r>
            <w:proofErr w:type="spellEnd"/>
            <w:r w:rsidRPr="00A16809">
              <w:rPr>
                <w:rFonts w:asciiTheme="minorHAnsi" w:hAnsiTheme="minorHAnsi"/>
                <w:spacing w:val="-4"/>
              </w:rPr>
              <w:t xml:space="preserve"> и други настани за целокупното времетраење на </w:t>
            </w:r>
            <w:proofErr w:type="spellStart"/>
            <w:r w:rsidRPr="00A16809">
              <w:rPr>
                <w:rFonts w:asciiTheme="minorHAnsi" w:hAnsiTheme="minorHAnsi"/>
                <w:spacing w:val="-4"/>
              </w:rPr>
              <w:t>грантот</w:t>
            </w:r>
            <w:proofErr w:type="spellEnd"/>
            <w:r w:rsidRPr="00A16809">
              <w:rPr>
                <w:rFonts w:asciiTheme="minorHAnsi" w:hAnsiTheme="minorHAnsi"/>
                <w:spacing w:val="-4"/>
              </w:rPr>
              <w:t xml:space="preserve"> и</w:t>
            </w:r>
          </w:p>
          <w:p w14:paraId="7F4C83DA" w14:textId="2DADABFA" w:rsidR="004077AA" w:rsidRPr="00A16809" w:rsidRDefault="00A16809" w:rsidP="00A1680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953"/>
                <w:tab w:val="left" w:pos="954"/>
              </w:tabs>
              <w:autoSpaceDE w:val="0"/>
              <w:autoSpaceDN w:val="0"/>
              <w:spacing w:line="269" w:lineRule="exact"/>
              <w:rPr>
                <w:rFonts w:asciiTheme="minorHAnsi" w:hAnsiTheme="minorHAnsi"/>
              </w:rPr>
            </w:pPr>
            <w:r w:rsidRPr="00A16809">
              <w:rPr>
                <w:rFonts w:asciiTheme="minorHAnsi" w:hAnsiTheme="minorHAnsi"/>
                <w:spacing w:val="-4"/>
              </w:rPr>
              <w:t xml:space="preserve">банер на програмата </w:t>
            </w:r>
            <w:proofErr w:type="spellStart"/>
            <w:r w:rsidRPr="00A16809">
              <w:rPr>
                <w:rFonts w:asciiTheme="minorHAnsi" w:hAnsiTheme="minorHAnsi"/>
                <w:spacing w:val="-4"/>
              </w:rPr>
              <w:t>Цивика</w:t>
            </w:r>
            <w:proofErr w:type="spellEnd"/>
            <w:r w:rsidRPr="00A16809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A16809">
              <w:rPr>
                <w:rFonts w:asciiTheme="minorHAnsi" w:hAnsiTheme="minorHAnsi"/>
                <w:spacing w:val="-4"/>
              </w:rPr>
              <w:t>мобилитас</w:t>
            </w:r>
            <w:proofErr w:type="spellEnd"/>
            <w:r w:rsidRPr="00A16809">
              <w:rPr>
                <w:rFonts w:asciiTheme="minorHAnsi" w:hAnsiTheme="minorHAnsi"/>
                <w:spacing w:val="-4"/>
              </w:rPr>
              <w:t>.</w:t>
            </w:r>
          </w:p>
        </w:tc>
      </w:tr>
    </w:tbl>
    <w:p w14:paraId="5CBCC490" w14:textId="77777777" w:rsidR="00043D44" w:rsidRDefault="00043D44" w:rsidP="00A16809"/>
    <w:sectPr w:rsidR="00043D44" w:rsidSect="001F32E1">
      <w:headerReference w:type="defaul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1717" w14:textId="77777777" w:rsidR="006F4D44" w:rsidRDefault="006F4D44" w:rsidP="001F32E1">
      <w:pPr>
        <w:spacing w:after="0" w:line="240" w:lineRule="auto"/>
      </w:pPr>
      <w:r>
        <w:separator/>
      </w:r>
    </w:p>
  </w:endnote>
  <w:endnote w:type="continuationSeparator" w:id="0">
    <w:p w14:paraId="13193F4B" w14:textId="77777777" w:rsidR="006F4D44" w:rsidRDefault="006F4D44" w:rsidP="001F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Semibold,Segoe UI Blac">
    <w:altName w:val="Times New Roman"/>
    <w:panose1 w:val="00000000000000000000"/>
    <w:charset w:val="00"/>
    <w:family w:val="roman"/>
    <w:notTrueType/>
    <w:pitch w:val="default"/>
  </w:font>
  <w:font w:name="Segoe UI Semibold,ＭＳ ゴシック">
    <w:altName w:val="MS Gothic"/>
    <w:panose1 w:val="00000000000000000000"/>
    <w:charset w:val="80"/>
    <w:family w:val="roman"/>
    <w:notTrueType/>
    <w:pitch w:val="default"/>
  </w:font>
  <w:font w:name="Segoe UI Semibold,Segoe UI Semi">
    <w:altName w:val="Times New Roman"/>
    <w:panose1 w:val="00000000000000000000"/>
    <w:charset w:val="00"/>
    <w:family w:val="roman"/>
    <w:notTrueType/>
    <w:pitch w:val="default"/>
  </w:font>
  <w:font w:name="Segoe UI Semibold,Segoe UI Ligh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BDD08" w14:textId="77777777" w:rsidR="001F32E1" w:rsidRDefault="001F32E1">
    <w:pPr>
      <w:pStyle w:val="Footer"/>
    </w:pPr>
    <w:r>
      <w:rPr>
        <w:noProof/>
      </w:rPr>
      <w:drawing>
        <wp:inline distT="0" distB="0" distL="0" distR="0" wp14:anchorId="27A39D23" wp14:editId="4AD0030F">
          <wp:extent cx="5943600" cy="69977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-Memo-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E9341" w14:textId="77777777" w:rsidR="006F4D44" w:rsidRDefault="006F4D44" w:rsidP="001F32E1">
      <w:pPr>
        <w:spacing w:after="0" w:line="240" w:lineRule="auto"/>
      </w:pPr>
      <w:r>
        <w:separator/>
      </w:r>
    </w:p>
  </w:footnote>
  <w:footnote w:type="continuationSeparator" w:id="0">
    <w:p w14:paraId="691061F5" w14:textId="77777777" w:rsidR="006F4D44" w:rsidRDefault="006F4D44" w:rsidP="001F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4AC5" w14:textId="4865528C" w:rsidR="001F32E1" w:rsidRPr="001F32E1" w:rsidRDefault="001F32E1" w:rsidP="001773BC">
    <w:pPr>
      <w:pBdr>
        <w:bottom w:val="single" w:sz="2" w:space="0" w:color="84ACB6"/>
      </w:pBdr>
      <w:tabs>
        <w:tab w:val="center" w:pos="3544"/>
      </w:tabs>
      <w:spacing w:after="0" w:line="240" w:lineRule="auto"/>
      <w:rPr>
        <w:rFonts w:ascii="Segoe UI" w:eastAsia="MS Mincho" w:hAnsi="Segoe UI" w:cs="Times New Roman"/>
        <w:color w:val="3A5A62"/>
        <w:spacing w:val="-2"/>
        <w:sz w:val="18"/>
        <w:szCs w:val="20"/>
      </w:rPr>
    </w:pPr>
    <w:r w:rsidRPr="001F32E1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 xml:space="preserve">Повик за </w:t>
    </w:r>
    <w:r w:rsidR="003F1C8E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 xml:space="preserve">институционални </w:t>
    </w:r>
    <w:proofErr w:type="spellStart"/>
    <w:r w:rsidR="003F1C8E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грантови</w:t>
    </w:r>
    <w:proofErr w:type="spellEnd"/>
    <w:r w:rsidR="003F1C8E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 xml:space="preserve"> бр. ЦМ-ИНС</w:t>
    </w:r>
    <w:r w:rsidRPr="001F32E1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-0</w:t>
    </w:r>
    <w:r w:rsidR="0019417E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5</w:t>
    </w:r>
    <w:r w:rsidRPr="001F32E1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, Прашања и одговори</w:t>
    </w:r>
    <w:r w:rsidR="001773BC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 xml:space="preserve"> од Информативна сесија 12.05.2020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37D"/>
    <w:multiLevelType w:val="multilevel"/>
    <w:tmpl w:val="846CB27C"/>
    <w:lvl w:ilvl="0">
      <w:start w:val="2"/>
      <w:numFmt w:val="decimal"/>
      <w:lvlText w:val="%1"/>
      <w:lvlJc w:val="left"/>
      <w:pPr>
        <w:ind w:left="701" w:hanging="469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01" w:hanging="469"/>
      </w:pPr>
      <w:rPr>
        <w:rFonts w:ascii="Arial" w:eastAsia="Arial" w:hAnsi="Arial" w:cs="Arial" w:hint="default"/>
        <w:b/>
        <w:bCs/>
        <w:color w:val="255F64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53" w:hanging="43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992" w:hanging="43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08" w:hanging="43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25" w:hanging="43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41" w:hanging="43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57" w:hanging="43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73" w:hanging="437"/>
      </w:pPr>
      <w:rPr>
        <w:rFonts w:hint="default"/>
        <w:lang w:val="en-US" w:eastAsia="en-US" w:bidi="en-US"/>
      </w:rPr>
    </w:lvl>
  </w:abstractNum>
  <w:abstractNum w:abstractNumId="1" w15:restartNumberingAfterBreak="0">
    <w:nsid w:val="0EB61CA0"/>
    <w:multiLevelType w:val="hybridMultilevel"/>
    <w:tmpl w:val="D32A7CCE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 w15:restartNumberingAfterBreak="0">
    <w:nsid w:val="12C41B6E"/>
    <w:multiLevelType w:val="hybridMultilevel"/>
    <w:tmpl w:val="06123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0032"/>
    <w:multiLevelType w:val="hybridMultilevel"/>
    <w:tmpl w:val="314EC77E"/>
    <w:lvl w:ilvl="0" w:tplc="0C268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14CC"/>
    <w:multiLevelType w:val="hybridMultilevel"/>
    <w:tmpl w:val="2F64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1A81"/>
    <w:multiLevelType w:val="hybridMultilevel"/>
    <w:tmpl w:val="4014C07E"/>
    <w:lvl w:ilvl="0" w:tplc="8A58B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973"/>
    <w:multiLevelType w:val="hybridMultilevel"/>
    <w:tmpl w:val="5C98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5010"/>
    <w:multiLevelType w:val="hybridMultilevel"/>
    <w:tmpl w:val="F6607536"/>
    <w:lvl w:ilvl="0" w:tplc="B1F8FEBC">
      <w:start w:val="37"/>
      <w:numFmt w:val="bullet"/>
      <w:lvlText w:val="-"/>
      <w:lvlJc w:val="left"/>
      <w:pPr>
        <w:ind w:left="720" w:hanging="360"/>
      </w:pPr>
      <w:rPr>
        <w:rFonts w:ascii="Calibri" w:eastAsia="Segoe U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8D4"/>
    <w:multiLevelType w:val="hybridMultilevel"/>
    <w:tmpl w:val="7AAC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F6A"/>
    <w:multiLevelType w:val="hybridMultilevel"/>
    <w:tmpl w:val="6B2840FC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E71CF"/>
    <w:multiLevelType w:val="hybridMultilevel"/>
    <w:tmpl w:val="AD90F2FC"/>
    <w:lvl w:ilvl="0" w:tplc="39DAC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0A93"/>
    <w:multiLevelType w:val="hybridMultilevel"/>
    <w:tmpl w:val="82E4033E"/>
    <w:lvl w:ilvl="0" w:tplc="92FC4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C4F61"/>
    <w:multiLevelType w:val="hybridMultilevel"/>
    <w:tmpl w:val="33E2E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F7934"/>
    <w:multiLevelType w:val="hybridMultilevel"/>
    <w:tmpl w:val="4846041E"/>
    <w:lvl w:ilvl="0" w:tplc="3C2CB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EC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4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48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0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4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84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0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484044"/>
    <w:multiLevelType w:val="hybridMultilevel"/>
    <w:tmpl w:val="8262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33"/>
    <w:rsid w:val="00016F3B"/>
    <w:rsid w:val="00043D44"/>
    <w:rsid w:val="00053056"/>
    <w:rsid w:val="000648AE"/>
    <w:rsid w:val="00067513"/>
    <w:rsid w:val="00081C09"/>
    <w:rsid w:val="00086133"/>
    <w:rsid w:val="0008696F"/>
    <w:rsid w:val="000953EE"/>
    <w:rsid w:val="000C5CAD"/>
    <w:rsid w:val="000C68FE"/>
    <w:rsid w:val="0013234A"/>
    <w:rsid w:val="001632EA"/>
    <w:rsid w:val="00166BBB"/>
    <w:rsid w:val="001773BC"/>
    <w:rsid w:val="00187641"/>
    <w:rsid w:val="0019417E"/>
    <w:rsid w:val="00196A9E"/>
    <w:rsid w:val="001A4A62"/>
    <w:rsid w:val="001E39F5"/>
    <w:rsid w:val="001E3A57"/>
    <w:rsid w:val="001F32E1"/>
    <w:rsid w:val="0024031B"/>
    <w:rsid w:val="00240758"/>
    <w:rsid w:val="002536A5"/>
    <w:rsid w:val="0025670B"/>
    <w:rsid w:val="002B30CB"/>
    <w:rsid w:val="0033256F"/>
    <w:rsid w:val="00370428"/>
    <w:rsid w:val="0037674B"/>
    <w:rsid w:val="00377DC5"/>
    <w:rsid w:val="003D1451"/>
    <w:rsid w:val="003D260A"/>
    <w:rsid w:val="003D5D0D"/>
    <w:rsid w:val="003E634B"/>
    <w:rsid w:val="003F1C8E"/>
    <w:rsid w:val="003F6DCE"/>
    <w:rsid w:val="004077AA"/>
    <w:rsid w:val="00426DF6"/>
    <w:rsid w:val="00427124"/>
    <w:rsid w:val="0043115A"/>
    <w:rsid w:val="004327DD"/>
    <w:rsid w:val="00456F75"/>
    <w:rsid w:val="00472421"/>
    <w:rsid w:val="00472537"/>
    <w:rsid w:val="00481005"/>
    <w:rsid w:val="0049184C"/>
    <w:rsid w:val="00495DB2"/>
    <w:rsid w:val="004A54B1"/>
    <w:rsid w:val="004E25F9"/>
    <w:rsid w:val="005062DE"/>
    <w:rsid w:val="005158B9"/>
    <w:rsid w:val="00551278"/>
    <w:rsid w:val="00555F7B"/>
    <w:rsid w:val="005840C1"/>
    <w:rsid w:val="00586712"/>
    <w:rsid w:val="005B6790"/>
    <w:rsid w:val="005B7EBA"/>
    <w:rsid w:val="005D3AD0"/>
    <w:rsid w:val="005E2BF8"/>
    <w:rsid w:val="005E67CA"/>
    <w:rsid w:val="0060313D"/>
    <w:rsid w:val="00641A5E"/>
    <w:rsid w:val="00643683"/>
    <w:rsid w:val="00655758"/>
    <w:rsid w:val="0068403A"/>
    <w:rsid w:val="006850DA"/>
    <w:rsid w:val="0068659C"/>
    <w:rsid w:val="0069084A"/>
    <w:rsid w:val="00692891"/>
    <w:rsid w:val="006B6B94"/>
    <w:rsid w:val="006C678D"/>
    <w:rsid w:val="006D56BD"/>
    <w:rsid w:val="006E0DFE"/>
    <w:rsid w:val="006F4D44"/>
    <w:rsid w:val="00703FA0"/>
    <w:rsid w:val="0071130B"/>
    <w:rsid w:val="00725A25"/>
    <w:rsid w:val="00740702"/>
    <w:rsid w:val="00745D33"/>
    <w:rsid w:val="0078780E"/>
    <w:rsid w:val="00795443"/>
    <w:rsid w:val="007C0933"/>
    <w:rsid w:val="007E121E"/>
    <w:rsid w:val="007F539F"/>
    <w:rsid w:val="00806DBC"/>
    <w:rsid w:val="0081740E"/>
    <w:rsid w:val="00830D78"/>
    <w:rsid w:val="00831EA8"/>
    <w:rsid w:val="0089188F"/>
    <w:rsid w:val="008B170E"/>
    <w:rsid w:val="008D160B"/>
    <w:rsid w:val="008E5486"/>
    <w:rsid w:val="008E549D"/>
    <w:rsid w:val="00912350"/>
    <w:rsid w:val="00914DA8"/>
    <w:rsid w:val="0093021C"/>
    <w:rsid w:val="0093315A"/>
    <w:rsid w:val="00940B74"/>
    <w:rsid w:val="0096156A"/>
    <w:rsid w:val="00977371"/>
    <w:rsid w:val="00982A6F"/>
    <w:rsid w:val="009965B8"/>
    <w:rsid w:val="009E3633"/>
    <w:rsid w:val="00A03C45"/>
    <w:rsid w:val="00A16809"/>
    <w:rsid w:val="00A26E10"/>
    <w:rsid w:val="00A73E97"/>
    <w:rsid w:val="00AA0F99"/>
    <w:rsid w:val="00AB6799"/>
    <w:rsid w:val="00AC10E6"/>
    <w:rsid w:val="00AD162E"/>
    <w:rsid w:val="00AF3295"/>
    <w:rsid w:val="00B36E8B"/>
    <w:rsid w:val="00B44138"/>
    <w:rsid w:val="00B639D1"/>
    <w:rsid w:val="00B70B21"/>
    <w:rsid w:val="00B913CB"/>
    <w:rsid w:val="00BA06E9"/>
    <w:rsid w:val="00BA1053"/>
    <w:rsid w:val="00C1036A"/>
    <w:rsid w:val="00C210ED"/>
    <w:rsid w:val="00C44FE2"/>
    <w:rsid w:val="00C670E1"/>
    <w:rsid w:val="00C67DC0"/>
    <w:rsid w:val="00C745B1"/>
    <w:rsid w:val="00CD21EC"/>
    <w:rsid w:val="00CF60D4"/>
    <w:rsid w:val="00D14E10"/>
    <w:rsid w:val="00D54C12"/>
    <w:rsid w:val="00D5584B"/>
    <w:rsid w:val="00D7170B"/>
    <w:rsid w:val="00D90F66"/>
    <w:rsid w:val="00DA027B"/>
    <w:rsid w:val="00DB03BA"/>
    <w:rsid w:val="00DB4FC0"/>
    <w:rsid w:val="00E12FEC"/>
    <w:rsid w:val="00E26D31"/>
    <w:rsid w:val="00E66946"/>
    <w:rsid w:val="00ED63B1"/>
    <w:rsid w:val="00F31231"/>
    <w:rsid w:val="00F47507"/>
    <w:rsid w:val="00F62D17"/>
    <w:rsid w:val="00F718A8"/>
    <w:rsid w:val="00FE08C5"/>
    <w:rsid w:val="00FF0200"/>
    <w:rsid w:val="00FF06EC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267027"/>
  <w15:chartTrackingRefBased/>
  <w15:docId w15:val="{2CAC73F5-52E9-4672-931F-CE2C3651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2E1"/>
    <w:pPr>
      <w:keepNext/>
      <w:keepLines/>
      <w:spacing w:before="40" w:after="0" w:line="240" w:lineRule="auto"/>
      <w:ind w:firstLine="284"/>
      <w:outlineLvl w:val="2"/>
    </w:pPr>
    <w:rPr>
      <w:rFonts w:ascii="Segoe UI Semibold" w:eastAsiaTheme="majorEastAsia" w:hAnsi="Segoe UI Semibold" w:cstheme="majorBidi"/>
      <w:spacing w:val="-2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6E9"/>
    <w:rPr>
      <w:color w:val="6B9F2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32E1"/>
    <w:rPr>
      <w:rFonts w:ascii="Segoe UI Semibold" w:eastAsiaTheme="majorEastAsia" w:hAnsi="Segoe UI Semibold" w:cstheme="majorBidi"/>
      <w:spacing w:val="-2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1F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2E1"/>
  </w:style>
  <w:style w:type="paragraph" w:styleId="Footer">
    <w:name w:val="footer"/>
    <w:basedOn w:val="Normal"/>
    <w:link w:val="FooterChar"/>
    <w:uiPriority w:val="99"/>
    <w:unhideWhenUsed/>
    <w:rsid w:val="001F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E1"/>
  </w:style>
  <w:style w:type="character" w:customStyle="1" w:styleId="Heading1Char">
    <w:name w:val="Heading 1 Char"/>
    <w:basedOn w:val="DefaultParagraphFont"/>
    <w:link w:val="Heading1"/>
    <w:uiPriority w:val="9"/>
    <w:rsid w:val="001F32E1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138"/>
    <w:pPr>
      <w:spacing w:after="0" w:line="240" w:lineRule="auto"/>
      <w:ind w:left="720" w:firstLine="284"/>
      <w:contextualSpacing/>
      <w:jc w:val="both"/>
    </w:pPr>
    <w:rPr>
      <w:rFonts w:ascii="Arial" w:eastAsiaTheme="minorEastAsia" w:hAnsi="Arial"/>
      <w:spacing w:val="-2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44138"/>
    <w:pPr>
      <w:spacing w:after="0" w:line="240" w:lineRule="auto"/>
    </w:pPr>
    <w:rPr>
      <w:rFonts w:ascii="Segoe UI" w:eastAsiaTheme="minorEastAsia" w:hAnsi="Segoe UI"/>
      <w:color w:val="3A5A62" w:themeColor="accent5" w:themeShade="80"/>
      <w:spacing w:val="-2"/>
      <w:sz w:val="18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138"/>
    <w:rPr>
      <w:rFonts w:ascii="Segoe UI" w:eastAsiaTheme="minorEastAsia" w:hAnsi="Segoe UI"/>
      <w:color w:val="3A5A62" w:themeColor="accent5" w:themeShade="80"/>
      <w:spacing w:val="-2"/>
      <w:sz w:val="18"/>
      <w:szCs w:val="20"/>
      <w:lang w:val="mk-MK"/>
    </w:rPr>
  </w:style>
  <w:style w:type="character" w:styleId="FootnoteReference">
    <w:name w:val="footnote reference"/>
    <w:aliases w:val=" Char Char1,Char Char1"/>
    <w:basedOn w:val="DefaultParagraphFont"/>
    <w:link w:val="Char2"/>
    <w:unhideWhenUsed/>
    <w:qFormat/>
    <w:rsid w:val="00B44138"/>
    <w:rPr>
      <w:rFonts w:ascii="Segoe UI" w:hAnsi="Segoe UI"/>
      <w:color w:val="auto"/>
      <w:sz w:val="20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196A9E"/>
    <w:pPr>
      <w:widowControl w:val="0"/>
      <w:autoSpaceDE w:val="0"/>
      <w:autoSpaceDN w:val="0"/>
      <w:spacing w:after="0" w:line="240" w:lineRule="auto"/>
      <w:ind w:left="232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96A9E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0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B21"/>
    <w:rPr>
      <w:b/>
      <w:bCs/>
      <w:sz w:val="20"/>
      <w:szCs w:val="20"/>
    </w:rPr>
  </w:style>
  <w:style w:type="paragraph" w:customStyle="1" w:styleId="Char2">
    <w:name w:val="Char2"/>
    <w:basedOn w:val="Normal"/>
    <w:link w:val="FootnoteReference"/>
    <w:rsid w:val="00D54C12"/>
    <w:pPr>
      <w:spacing w:line="240" w:lineRule="exact"/>
    </w:pPr>
    <w:rPr>
      <w:rFonts w:ascii="Segoe UI" w:hAnsi="Segoe UI"/>
      <w:sz w:val="20"/>
      <w:vertAlign w:val="superscript"/>
    </w:rPr>
  </w:style>
  <w:style w:type="character" w:customStyle="1" w:styleId="tlid-translation">
    <w:name w:val="tlid-translation"/>
    <w:basedOn w:val="DefaultParagraphFont"/>
    <w:rsid w:val="00D54C12"/>
  </w:style>
  <w:style w:type="paragraph" w:styleId="NormalWeb">
    <w:name w:val="Normal (Web)"/>
    <w:basedOn w:val="Normal"/>
    <w:uiPriority w:val="99"/>
    <w:semiHidden/>
    <w:unhideWhenUsed/>
    <w:rsid w:val="00B3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vicamobilitas.mk/civica_resources/tsivika-mobilitas-dobri-praktiki-za-graganskata-vkluchenost-sorabotkata-i-dijalog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vicamobilitas.mk/category/grantisti/institucionalni-grantov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vesnik.com.mk/Issues/623772ADC92FEE42A1DB496E1E19064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50F9-3104-4C53-8F36-3DA2A62C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10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Dimov</dc:creator>
  <cp:keywords/>
  <dc:description/>
  <cp:lastModifiedBy>Valentina Chicheva</cp:lastModifiedBy>
  <cp:revision>49</cp:revision>
  <dcterms:created xsi:type="dcterms:W3CDTF">2020-05-12T15:33:00Z</dcterms:created>
  <dcterms:modified xsi:type="dcterms:W3CDTF">2020-05-14T07:08:00Z</dcterms:modified>
</cp:coreProperties>
</file>